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5FEDCA" w14:textId="24FAABCC" w:rsidR="003926B2" w:rsidRPr="00D602C5" w:rsidRDefault="003926B2" w:rsidP="003926B2">
      <w:pPr>
        <w:rPr>
          <w:b/>
          <w:bCs/>
          <w:sz w:val="21"/>
          <w:szCs w:val="21"/>
        </w:rPr>
      </w:pPr>
      <w:r w:rsidRPr="00D602C5">
        <w:rPr>
          <w:b/>
          <w:bCs/>
          <w:sz w:val="21"/>
          <w:szCs w:val="21"/>
        </w:rPr>
        <w:t>SEC. 302. EXTENSION OF FUNDING OUTREACH AND ASSISTANCE FOR LOW-INCOME PROGRAMS.</w:t>
      </w:r>
    </w:p>
    <w:p w14:paraId="76403DA6" w14:textId="40142F2D" w:rsidR="003926B2" w:rsidRPr="00D602C5" w:rsidRDefault="003926B2" w:rsidP="003926B2">
      <w:pPr>
        <w:rPr>
          <w:sz w:val="21"/>
          <w:szCs w:val="21"/>
        </w:rPr>
      </w:pPr>
      <w:r w:rsidRPr="00D602C5">
        <w:rPr>
          <w:b/>
          <w:bCs/>
          <w:sz w:val="21"/>
          <w:szCs w:val="21"/>
        </w:rPr>
        <w:t>(a) STATE HEALTH INSURANCE ASSISTANCE PROGRAMS</w:t>
      </w:r>
      <w:r w:rsidRPr="00D602C5">
        <w:rPr>
          <w:sz w:val="21"/>
          <w:szCs w:val="21"/>
        </w:rPr>
        <w:t>.—Subsection (a)(1)(B) of section 119 of the Medi7 care Improvements for Patients and Providers Act of 2008</w:t>
      </w:r>
      <w:r w:rsidR="00D602C5" w:rsidRPr="00D602C5">
        <w:rPr>
          <w:sz w:val="21"/>
          <w:szCs w:val="21"/>
        </w:rPr>
        <w:t xml:space="preserve"> </w:t>
      </w:r>
      <w:r w:rsidRPr="00D602C5">
        <w:rPr>
          <w:sz w:val="21"/>
          <w:szCs w:val="21"/>
        </w:rPr>
        <w:t>(42 U.S.C. 1395b–3 note), as amended by section 3306</w:t>
      </w:r>
      <w:r w:rsidR="00D602C5" w:rsidRPr="00D602C5">
        <w:rPr>
          <w:sz w:val="21"/>
          <w:szCs w:val="21"/>
        </w:rPr>
        <w:t xml:space="preserve"> </w:t>
      </w:r>
      <w:r w:rsidRPr="00D602C5">
        <w:rPr>
          <w:sz w:val="21"/>
          <w:szCs w:val="21"/>
        </w:rPr>
        <w:t>of the Patient Protection and Affordable Care Act (Public</w:t>
      </w:r>
      <w:r w:rsidR="00D602C5" w:rsidRPr="00D602C5">
        <w:rPr>
          <w:sz w:val="21"/>
          <w:szCs w:val="21"/>
        </w:rPr>
        <w:t xml:space="preserve"> </w:t>
      </w:r>
      <w:r w:rsidRPr="00D602C5">
        <w:rPr>
          <w:sz w:val="21"/>
          <w:szCs w:val="21"/>
        </w:rPr>
        <w:t>Law 111–148), section 610 of the American Taxpayer Re11 lief Act of 2012 (Public Law 112–240), section 1110 of</w:t>
      </w:r>
      <w:r w:rsidR="00D602C5" w:rsidRPr="00D602C5">
        <w:rPr>
          <w:sz w:val="21"/>
          <w:szCs w:val="21"/>
        </w:rPr>
        <w:t xml:space="preserve"> </w:t>
      </w:r>
      <w:r w:rsidRPr="00D602C5">
        <w:rPr>
          <w:sz w:val="21"/>
          <w:szCs w:val="21"/>
        </w:rPr>
        <w:t>the Pathway for SGR Reform Act of 2013 (Public Law</w:t>
      </w:r>
      <w:r w:rsidR="00D602C5" w:rsidRPr="00D602C5">
        <w:rPr>
          <w:sz w:val="21"/>
          <w:szCs w:val="21"/>
        </w:rPr>
        <w:t xml:space="preserve"> </w:t>
      </w:r>
      <w:r w:rsidRPr="00D602C5">
        <w:rPr>
          <w:sz w:val="21"/>
          <w:szCs w:val="21"/>
        </w:rPr>
        <w:t>113–67), section 110 of the Protecting Access to Medicare</w:t>
      </w:r>
      <w:r w:rsidR="00D602C5" w:rsidRPr="00D602C5">
        <w:rPr>
          <w:sz w:val="21"/>
          <w:szCs w:val="21"/>
        </w:rPr>
        <w:t xml:space="preserve"> </w:t>
      </w:r>
      <w:r w:rsidRPr="00D602C5">
        <w:rPr>
          <w:sz w:val="21"/>
          <w:szCs w:val="21"/>
        </w:rPr>
        <w:t>Act of 2014 (Public Law 113–93), section 208 of the</w:t>
      </w:r>
      <w:r w:rsidR="00D602C5" w:rsidRPr="00D602C5">
        <w:rPr>
          <w:sz w:val="21"/>
          <w:szCs w:val="21"/>
        </w:rPr>
        <w:t xml:space="preserve"> </w:t>
      </w:r>
      <w:r w:rsidRPr="00D602C5">
        <w:rPr>
          <w:sz w:val="21"/>
          <w:szCs w:val="21"/>
        </w:rPr>
        <w:t>Medicare Access and CHIP Reauthorization Act of 2015</w:t>
      </w:r>
      <w:r w:rsidR="00D602C5" w:rsidRPr="00D602C5">
        <w:rPr>
          <w:sz w:val="21"/>
          <w:szCs w:val="21"/>
        </w:rPr>
        <w:t xml:space="preserve"> </w:t>
      </w:r>
      <w:r w:rsidRPr="00D602C5">
        <w:rPr>
          <w:sz w:val="21"/>
          <w:szCs w:val="21"/>
        </w:rPr>
        <w:t>(Public Law 114–10), section 50207 of division E of the</w:t>
      </w:r>
      <w:r w:rsidR="00D602C5" w:rsidRPr="00D602C5">
        <w:rPr>
          <w:sz w:val="21"/>
          <w:szCs w:val="21"/>
        </w:rPr>
        <w:t xml:space="preserve"> </w:t>
      </w:r>
      <w:r w:rsidRPr="00D602C5">
        <w:rPr>
          <w:sz w:val="21"/>
          <w:szCs w:val="21"/>
        </w:rPr>
        <w:t>Bipartisan Budget Act of 2018 (Public Law 115–123),</w:t>
      </w:r>
      <w:r w:rsidR="00D602C5" w:rsidRPr="00D602C5">
        <w:rPr>
          <w:sz w:val="21"/>
          <w:szCs w:val="21"/>
        </w:rPr>
        <w:t xml:space="preserve"> </w:t>
      </w:r>
      <w:r w:rsidRPr="00D602C5">
        <w:rPr>
          <w:sz w:val="21"/>
          <w:szCs w:val="21"/>
        </w:rPr>
        <w:t xml:space="preserve">section 1402 of division B of the Continuing Appropriations Act, 2020, and Health Extenders Act of 2019 (Pub20 </w:t>
      </w:r>
      <w:proofErr w:type="spellStart"/>
      <w:r w:rsidRPr="00D602C5">
        <w:rPr>
          <w:sz w:val="21"/>
          <w:szCs w:val="21"/>
        </w:rPr>
        <w:t>lic</w:t>
      </w:r>
      <w:proofErr w:type="spellEnd"/>
      <w:r w:rsidRPr="00D602C5">
        <w:rPr>
          <w:sz w:val="21"/>
          <w:szCs w:val="21"/>
        </w:rPr>
        <w:t xml:space="preserve"> Law 116–59), section 1402 of division B of the Further</w:t>
      </w:r>
      <w:r w:rsidR="00D602C5" w:rsidRPr="00D602C5">
        <w:rPr>
          <w:sz w:val="21"/>
          <w:szCs w:val="21"/>
        </w:rPr>
        <w:t xml:space="preserve"> </w:t>
      </w:r>
      <w:r w:rsidRPr="00D602C5">
        <w:rPr>
          <w:sz w:val="21"/>
          <w:szCs w:val="21"/>
        </w:rPr>
        <w:t>Continuing Appropriations Act, 2020, and Further Health</w:t>
      </w:r>
      <w:r w:rsidR="00D602C5" w:rsidRPr="00D602C5">
        <w:rPr>
          <w:sz w:val="21"/>
          <w:szCs w:val="21"/>
        </w:rPr>
        <w:t xml:space="preserve"> </w:t>
      </w:r>
      <w:r w:rsidRPr="00D602C5">
        <w:rPr>
          <w:sz w:val="21"/>
          <w:szCs w:val="21"/>
        </w:rPr>
        <w:t>Extenders Act of 2019 (Public Law 116–69), section 103</w:t>
      </w:r>
      <w:r w:rsidR="00D602C5" w:rsidRPr="00D602C5">
        <w:rPr>
          <w:sz w:val="21"/>
          <w:szCs w:val="21"/>
        </w:rPr>
        <w:t xml:space="preserve"> </w:t>
      </w:r>
      <w:r w:rsidRPr="00D602C5">
        <w:rPr>
          <w:sz w:val="21"/>
          <w:szCs w:val="21"/>
        </w:rPr>
        <w:t>of division N of the Further Consolidated Appropriations</w:t>
      </w:r>
      <w:r w:rsidR="00D602C5" w:rsidRPr="00D602C5">
        <w:rPr>
          <w:sz w:val="21"/>
          <w:szCs w:val="21"/>
        </w:rPr>
        <w:t xml:space="preserve"> </w:t>
      </w:r>
      <w:r w:rsidRPr="00D602C5">
        <w:rPr>
          <w:sz w:val="21"/>
          <w:szCs w:val="21"/>
        </w:rPr>
        <w:t>Act, 2020 (Public Law 116–94), section 3803 of the</w:t>
      </w:r>
      <w:r w:rsidR="00D602C5" w:rsidRPr="00D602C5">
        <w:rPr>
          <w:sz w:val="21"/>
          <w:szCs w:val="21"/>
        </w:rPr>
        <w:t xml:space="preserve"> </w:t>
      </w:r>
      <w:r w:rsidRPr="00D602C5">
        <w:rPr>
          <w:sz w:val="21"/>
          <w:szCs w:val="21"/>
        </w:rPr>
        <w:t>CARES Act (Public Law 116–136), section 2203 of the</w:t>
      </w:r>
      <w:r w:rsidR="00D602C5" w:rsidRPr="00D602C5">
        <w:rPr>
          <w:sz w:val="21"/>
          <w:szCs w:val="21"/>
        </w:rPr>
        <w:t xml:space="preserve"> </w:t>
      </w:r>
      <w:r w:rsidRPr="00D602C5">
        <w:rPr>
          <w:sz w:val="21"/>
          <w:szCs w:val="21"/>
        </w:rPr>
        <w:t>Continuing Appropriations Act, 2021 and Other Extensions Act (Public Law 116–159), section 1102 of the Further Continuing Appropriations Act, 2021, and Other Extensions Act (Public Law 116–215), and section 103 of</w:t>
      </w:r>
      <w:r w:rsidR="00D602C5" w:rsidRPr="00D602C5">
        <w:rPr>
          <w:sz w:val="21"/>
          <w:szCs w:val="21"/>
        </w:rPr>
        <w:t xml:space="preserve"> </w:t>
      </w:r>
      <w:r w:rsidRPr="00D602C5">
        <w:rPr>
          <w:sz w:val="21"/>
          <w:szCs w:val="21"/>
        </w:rPr>
        <w:t>5 division CC of the Consolidated Appropriations Act, 2021 (Public Law 116–260), (Public Law 116–260), is amended—</w:t>
      </w:r>
    </w:p>
    <w:p w14:paraId="1989FC66" w14:textId="24B967EB" w:rsidR="003926B2" w:rsidRPr="00D602C5" w:rsidRDefault="003926B2" w:rsidP="00D602C5">
      <w:pPr>
        <w:ind w:left="720"/>
        <w:rPr>
          <w:sz w:val="21"/>
          <w:szCs w:val="21"/>
        </w:rPr>
      </w:pPr>
      <w:r w:rsidRPr="00D602C5">
        <w:rPr>
          <w:sz w:val="21"/>
          <w:szCs w:val="21"/>
        </w:rPr>
        <w:t xml:space="preserve">(1) in clause (xii), by striking ‘‘and’’ at the </w:t>
      </w:r>
      <w:proofErr w:type="gramStart"/>
      <w:r w:rsidRPr="00D602C5">
        <w:rPr>
          <w:sz w:val="21"/>
          <w:szCs w:val="21"/>
        </w:rPr>
        <w:t>end;</w:t>
      </w:r>
      <w:proofErr w:type="gramEnd"/>
    </w:p>
    <w:p w14:paraId="0C169B15" w14:textId="67963FA6" w:rsidR="003926B2" w:rsidRPr="00D602C5" w:rsidRDefault="003926B2" w:rsidP="00D602C5">
      <w:pPr>
        <w:ind w:left="720"/>
        <w:rPr>
          <w:sz w:val="21"/>
          <w:szCs w:val="21"/>
        </w:rPr>
      </w:pPr>
      <w:r w:rsidRPr="00D602C5">
        <w:rPr>
          <w:sz w:val="21"/>
          <w:szCs w:val="21"/>
        </w:rPr>
        <w:t>(2) in clause (xiii), by striking the period at the 9 end and inserting ‘‘; and’’; and</w:t>
      </w:r>
    </w:p>
    <w:p w14:paraId="1D262642" w14:textId="0AFE6777" w:rsidR="003926B2" w:rsidRPr="00D602C5" w:rsidRDefault="003926B2" w:rsidP="00D602C5">
      <w:pPr>
        <w:ind w:left="720"/>
        <w:rPr>
          <w:sz w:val="21"/>
          <w:szCs w:val="21"/>
        </w:rPr>
      </w:pPr>
      <w:r w:rsidRPr="00D602C5">
        <w:rPr>
          <w:sz w:val="21"/>
          <w:szCs w:val="21"/>
        </w:rPr>
        <w:t>(3) by inserting after clause (xiii) the following 11 new clause:</w:t>
      </w:r>
    </w:p>
    <w:p w14:paraId="37623AE9" w14:textId="122E7A27" w:rsidR="003926B2" w:rsidRPr="00D602C5" w:rsidRDefault="003926B2" w:rsidP="00D602C5">
      <w:pPr>
        <w:ind w:left="1440"/>
        <w:rPr>
          <w:sz w:val="21"/>
          <w:szCs w:val="21"/>
        </w:rPr>
      </w:pPr>
      <w:r w:rsidRPr="00D602C5">
        <w:rPr>
          <w:sz w:val="21"/>
          <w:szCs w:val="21"/>
        </w:rPr>
        <w:t>‘‘(xiv) for the period beginning on October 1, 2023, and ending on December 31, 2024, $</w:t>
      </w:r>
      <w:proofErr w:type="gramStart"/>
      <w:r w:rsidRPr="00D602C5">
        <w:rPr>
          <w:sz w:val="21"/>
          <w:szCs w:val="21"/>
        </w:rPr>
        <w:t>18,750,000.’</w:t>
      </w:r>
      <w:proofErr w:type="gramEnd"/>
      <w:r w:rsidRPr="00D602C5">
        <w:rPr>
          <w:sz w:val="21"/>
          <w:szCs w:val="21"/>
        </w:rPr>
        <w:t>’.</w:t>
      </w:r>
    </w:p>
    <w:p w14:paraId="5A915890" w14:textId="7F13B6B0" w:rsidR="003926B2" w:rsidRPr="00D602C5" w:rsidRDefault="003926B2" w:rsidP="003926B2">
      <w:pPr>
        <w:rPr>
          <w:sz w:val="21"/>
          <w:szCs w:val="21"/>
        </w:rPr>
      </w:pPr>
      <w:r w:rsidRPr="00D602C5">
        <w:rPr>
          <w:b/>
          <w:bCs/>
          <w:sz w:val="21"/>
          <w:szCs w:val="21"/>
        </w:rPr>
        <w:t xml:space="preserve">(b) AREA AGENCIES ON </w:t>
      </w:r>
      <w:proofErr w:type="gramStart"/>
      <w:r w:rsidRPr="00D602C5">
        <w:rPr>
          <w:b/>
          <w:bCs/>
          <w:sz w:val="21"/>
          <w:szCs w:val="21"/>
        </w:rPr>
        <w:t>AGING</w:t>
      </w:r>
      <w:r w:rsidRPr="00D602C5">
        <w:rPr>
          <w:sz w:val="21"/>
          <w:szCs w:val="21"/>
        </w:rPr>
        <w:t>.—</w:t>
      </w:r>
      <w:proofErr w:type="gramEnd"/>
      <w:r w:rsidRPr="00D602C5">
        <w:rPr>
          <w:sz w:val="21"/>
          <w:szCs w:val="21"/>
        </w:rPr>
        <w:t>Subsection (b)(1)(B) of such section 119, as so amended, is amend17 ed—</w:t>
      </w:r>
    </w:p>
    <w:p w14:paraId="14FF61F5" w14:textId="7FFEEDB6" w:rsidR="003926B2" w:rsidRPr="00D602C5" w:rsidRDefault="003926B2" w:rsidP="00D602C5">
      <w:pPr>
        <w:ind w:left="720"/>
        <w:rPr>
          <w:sz w:val="21"/>
          <w:szCs w:val="21"/>
        </w:rPr>
      </w:pPr>
      <w:r w:rsidRPr="00D602C5">
        <w:rPr>
          <w:sz w:val="21"/>
          <w:szCs w:val="21"/>
        </w:rPr>
        <w:t xml:space="preserve">(1) in clause (xii), by striking ‘‘and’’ at the </w:t>
      </w:r>
      <w:proofErr w:type="gramStart"/>
      <w:r w:rsidRPr="00D602C5">
        <w:rPr>
          <w:sz w:val="21"/>
          <w:szCs w:val="21"/>
        </w:rPr>
        <w:t>end;</w:t>
      </w:r>
      <w:proofErr w:type="gramEnd"/>
    </w:p>
    <w:p w14:paraId="3B78629E" w14:textId="3ACAF06B" w:rsidR="003926B2" w:rsidRPr="00D602C5" w:rsidRDefault="003926B2" w:rsidP="00D602C5">
      <w:pPr>
        <w:ind w:left="720"/>
        <w:rPr>
          <w:sz w:val="21"/>
          <w:szCs w:val="21"/>
        </w:rPr>
      </w:pPr>
      <w:r w:rsidRPr="00D602C5">
        <w:rPr>
          <w:sz w:val="21"/>
          <w:szCs w:val="21"/>
        </w:rPr>
        <w:t>(2) in clause (xiii), by striking the period at the end and inserting ‘‘; and’’; and</w:t>
      </w:r>
    </w:p>
    <w:p w14:paraId="142148E0" w14:textId="1699E5E0" w:rsidR="003926B2" w:rsidRPr="00D602C5" w:rsidRDefault="003926B2" w:rsidP="00D602C5">
      <w:pPr>
        <w:ind w:left="720"/>
        <w:rPr>
          <w:sz w:val="21"/>
          <w:szCs w:val="21"/>
        </w:rPr>
      </w:pPr>
      <w:r w:rsidRPr="00D602C5">
        <w:rPr>
          <w:sz w:val="21"/>
          <w:szCs w:val="21"/>
        </w:rPr>
        <w:t>(3) by inserting after clause (xiii) the following new clause:</w:t>
      </w:r>
    </w:p>
    <w:p w14:paraId="757CA967" w14:textId="246D1CF2" w:rsidR="003926B2" w:rsidRPr="00D602C5" w:rsidRDefault="003926B2" w:rsidP="00D602C5">
      <w:pPr>
        <w:ind w:left="1440"/>
        <w:rPr>
          <w:sz w:val="21"/>
          <w:szCs w:val="21"/>
        </w:rPr>
      </w:pPr>
      <w:r w:rsidRPr="00D602C5">
        <w:rPr>
          <w:sz w:val="21"/>
          <w:szCs w:val="21"/>
        </w:rPr>
        <w:t>‘‘(xiv) for the period beginning on October 1, 2023, and ending on December 31, 2024, $</w:t>
      </w:r>
      <w:proofErr w:type="gramStart"/>
      <w:r w:rsidRPr="00D602C5">
        <w:rPr>
          <w:sz w:val="21"/>
          <w:szCs w:val="21"/>
        </w:rPr>
        <w:t>18,750,000.’</w:t>
      </w:r>
      <w:proofErr w:type="gramEnd"/>
      <w:r w:rsidRPr="00D602C5">
        <w:rPr>
          <w:sz w:val="21"/>
          <w:szCs w:val="21"/>
        </w:rPr>
        <w:t>’.</w:t>
      </w:r>
    </w:p>
    <w:p w14:paraId="142527F1" w14:textId="1F1ABB76" w:rsidR="003926B2" w:rsidRPr="00D602C5" w:rsidRDefault="003926B2" w:rsidP="003926B2">
      <w:pPr>
        <w:rPr>
          <w:sz w:val="21"/>
          <w:szCs w:val="21"/>
        </w:rPr>
      </w:pPr>
      <w:r w:rsidRPr="00D602C5">
        <w:rPr>
          <w:b/>
          <w:bCs/>
          <w:sz w:val="21"/>
          <w:szCs w:val="21"/>
        </w:rPr>
        <w:t xml:space="preserve">(c) AGING AND DISABILITY RESOURCE </w:t>
      </w:r>
      <w:proofErr w:type="gramStart"/>
      <w:r w:rsidRPr="00D602C5">
        <w:rPr>
          <w:b/>
          <w:bCs/>
          <w:sz w:val="21"/>
          <w:szCs w:val="21"/>
        </w:rPr>
        <w:t>CENTERS.—</w:t>
      </w:r>
      <w:proofErr w:type="gramEnd"/>
      <w:r w:rsidR="00D602C5" w:rsidRPr="00D602C5">
        <w:rPr>
          <w:b/>
          <w:bCs/>
          <w:sz w:val="21"/>
          <w:szCs w:val="21"/>
        </w:rPr>
        <w:t xml:space="preserve"> </w:t>
      </w:r>
      <w:r w:rsidRPr="00D602C5">
        <w:rPr>
          <w:sz w:val="21"/>
          <w:szCs w:val="21"/>
        </w:rPr>
        <w:t>Subsection (c)(1)(B) of such section 119, as so amended, is amended—</w:t>
      </w:r>
    </w:p>
    <w:p w14:paraId="707A0338" w14:textId="1601F6A1" w:rsidR="003926B2" w:rsidRPr="00D602C5" w:rsidRDefault="003926B2" w:rsidP="003926B2">
      <w:pPr>
        <w:rPr>
          <w:sz w:val="21"/>
          <w:szCs w:val="21"/>
        </w:rPr>
      </w:pPr>
      <w:r w:rsidRPr="00D602C5">
        <w:rPr>
          <w:sz w:val="21"/>
          <w:szCs w:val="21"/>
        </w:rPr>
        <w:t xml:space="preserve">(1) in clause (xii), by striking ‘‘and’’ at the </w:t>
      </w:r>
      <w:proofErr w:type="gramStart"/>
      <w:r w:rsidRPr="00D602C5">
        <w:rPr>
          <w:sz w:val="21"/>
          <w:szCs w:val="21"/>
        </w:rPr>
        <w:t>end;</w:t>
      </w:r>
      <w:proofErr w:type="gramEnd"/>
    </w:p>
    <w:p w14:paraId="3B4D4F06" w14:textId="2027A127" w:rsidR="003926B2" w:rsidRPr="00D602C5" w:rsidRDefault="003926B2" w:rsidP="003926B2">
      <w:pPr>
        <w:rPr>
          <w:sz w:val="21"/>
          <w:szCs w:val="21"/>
        </w:rPr>
      </w:pPr>
      <w:r w:rsidRPr="00D602C5">
        <w:rPr>
          <w:sz w:val="21"/>
          <w:szCs w:val="21"/>
        </w:rPr>
        <w:t>(2) in clause (xiii), by striking the comma at the end and inserting ‘‘; and’’; and</w:t>
      </w:r>
    </w:p>
    <w:p w14:paraId="0D8F789F" w14:textId="0AD4BA23" w:rsidR="003926B2" w:rsidRPr="00D602C5" w:rsidRDefault="003926B2" w:rsidP="003926B2">
      <w:pPr>
        <w:rPr>
          <w:sz w:val="21"/>
          <w:szCs w:val="21"/>
        </w:rPr>
      </w:pPr>
      <w:r w:rsidRPr="00D602C5">
        <w:rPr>
          <w:sz w:val="21"/>
          <w:szCs w:val="21"/>
        </w:rPr>
        <w:t>(3) by inserting after clause (xiii) the following new clause:</w:t>
      </w:r>
    </w:p>
    <w:p w14:paraId="7D2F127E" w14:textId="52A9C48E" w:rsidR="003926B2" w:rsidRPr="00D602C5" w:rsidRDefault="003926B2" w:rsidP="003926B2">
      <w:pPr>
        <w:ind w:left="720"/>
        <w:rPr>
          <w:sz w:val="21"/>
          <w:szCs w:val="21"/>
        </w:rPr>
      </w:pPr>
      <w:r w:rsidRPr="00D602C5">
        <w:rPr>
          <w:sz w:val="21"/>
          <w:szCs w:val="21"/>
        </w:rPr>
        <w:t>‘‘(xiv) for the period beginning on October 1, 2023, and ending on December 31, 2024, $</w:t>
      </w:r>
      <w:proofErr w:type="gramStart"/>
      <w:r w:rsidRPr="00D602C5">
        <w:rPr>
          <w:sz w:val="21"/>
          <w:szCs w:val="21"/>
        </w:rPr>
        <w:t>6,250,000.’</w:t>
      </w:r>
      <w:proofErr w:type="gramEnd"/>
      <w:r w:rsidRPr="00D602C5">
        <w:rPr>
          <w:sz w:val="21"/>
          <w:szCs w:val="21"/>
        </w:rPr>
        <w:t>’.</w:t>
      </w:r>
    </w:p>
    <w:p w14:paraId="78715351" w14:textId="3AB236F3" w:rsidR="003926B2" w:rsidRPr="00D602C5" w:rsidRDefault="003926B2" w:rsidP="003926B2">
      <w:pPr>
        <w:rPr>
          <w:sz w:val="21"/>
          <w:szCs w:val="21"/>
        </w:rPr>
      </w:pPr>
      <w:r w:rsidRPr="00D602C5">
        <w:rPr>
          <w:b/>
          <w:bCs/>
          <w:sz w:val="21"/>
          <w:szCs w:val="21"/>
        </w:rPr>
        <w:t xml:space="preserve">(d) COORDINATION OF EFFORTS TO INFORM OLDER AMERICANS ABOUT BENEFITS AVAILABLE UNDER FED14 ERAL AND STATE </w:t>
      </w:r>
      <w:proofErr w:type="gramStart"/>
      <w:r w:rsidRPr="00D602C5">
        <w:rPr>
          <w:b/>
          <w:bCs/>
          <w:sz w:val="21"/>
          <w:szCs w:val="21"/>
        </w:rPr>
        <w:t>PROGRAMS.—</w:t>
      </w:r>
      <w:proofErr w:type="gramEnd"/>
      <w:r w:rsidRPr="00D602C5">
        <w:rPr>
          <w:sz w:val="21"/>
          <w:szCs w:val="21"/>
        </w:rPr>
        <w:t>Subsection (d)(2) of such section 119, as so amended, is amended—</w:t>
      </w:r>
    </w:p>
    <w:p w14:paraId="2E964EAD" w14:textId="693D293D" w:rsidR="003926B2" w:rsidRPr="00D602C5" w:rsidRDefault="003926B2" w:rsidP="003926B2">
      <w:pPr>
        <w:rPr>
          <w:sz w:val="21"/>
          <w:szCs w:val="21"/>
        </w:rPr>
      </w:pPr>
      <w:r w:rsidRPr="00D602C5">
        <w:rPr>
          <w:sz w:val="21"/>
          <w:szCs w:val="21"/>
        </w:rPr>
        <w:t xml:space="preserve">(1) in clause (xii), by striking ‘‘and’’ at the </w:t>
      </w:r>
      <w:proofErr w:type="gramStart"/>
      <w:r w:rsidRPr="00D602C5">
        <w:rPr>
          <w:sz w:val="21"/>
          <w:szCs w:val="21"/>
        </w:rPr>
        <w:t>end;</w:t>
      </w:r>
      <w:proofErr w:type="gramEnd"/>
    </w:p>
    <w:p w14:paraId="57550D40" w14:textId="108C5B89" w:rsidR="003926B2" w:rsidRPr="00D602C5" w:rsidRDefault="003926B2" w:rsidP="003926B2">
      <w:pPr>
        <w:rPr>
          <w:sz w:val="21"/>
          <w:szCs w:val="21"/>
        </w:rPr>
      </w:pPr>
      <w:r w:rsidRPr="00D602C5">
        <w:rPr>
          <w:sz w:val="21"/>
          <w:szCs w:val="21"/>
        </w:rPr>
        <w:t>(2) in clause (xiii), by striking the period at the</w:t>
      </w:r>
    </w:p>
    <w:p w14:paraId="74EA383F" w14:textId="0F110082" w:rsidR="003926B2" w:rsidRPr="00D602C5" w:rsidRDefault="003926B2" w:rsidP="003926B2">
      <w:pPr>
        <w:rPr>
          <w:sz w:val="21"/>
          <w:szCs w:val="21"/>
        </w:rPr>
      </w:pPr>
      <w:r w:rsidRPr="00D602C5">
        <w:rPr>
          <w:sz w:val="21"/>
          <w:szCs w:val="21"/>
        </w:rPr>
        <w:t>end and inserting ‘‘; and’’; and</w:t>
      </w:r>
    </w:p>
    <w:p w14:paraId="46E7C158" w14:textId="3CD39769" w:rsidR="003926B2" w:rsidRPr="00D602C5" w:rsidRDefault="003926B2" w:rsidP="003926B2">
      <w:pPr>
        <w:rPr>
          <w:sz w:val="21"/>
          <w:szCs w:val="21"/>
        </w:rPr>
      </w:pPr>
      <w:r w:rsidRPr="00D602C5">
        <w:rPr>
          <w:sz w:val="21"/>
          <w:szCs w:val="21"/>
        </w:rPr>
        <w:t>(3) by inserting after clause (xiii) the following new clause:</w:t>
      </w:r>
    </w:p>
    <w:p w14:paraId="6138465F" w14:textId="532AD611" w:rsidR="00482EE3" w:rsidRPr="00D602C5" w:rsidRDefault="003926B2" w:rsidP="003926B2">
      <w:pPr>
        <w:ind w:left="720"/>
        <w:rPr>
          <w:sz w:val="21"/>
          <w:szCs w:val="21"/>
        </w:rPr>
      </w:pPr>
      <w:r w:rsidRPr="00D602C5">
        <w:rPr>
          <w:sz w:val="21"/>
          <w:szCs w:val="21"/>
        </w:rPr>
        <w:t>‘‘(xiv) for the period beginning on October 1, 2023, and ending on December 31, 2024, $18,750,000.’’.</w:t>
      </w:r>
    </w:p>
    <w:sectPr w:rsidR="00482EE3" w:rsidRPr="00D602C5" w:rsidSect="00D602C5">
      <w:pgSz w:w="12240" w:h="15840"/>
      <w:pgMar w:top="864" w:right="1152" w:bottom="720"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26B2"/>
    <w:rsid w:val="002C4955"/>
    <w:rsid w:val="003926B2"/>
    <w:rsid w:val="00482EE3"/>
    <w:rsid w:val="00B309C9"/>
    <w:rsid w:val="00D602C5"/>
    <w:rsid w:val="00FA5F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95763A"/>
  <w15:chartTrackingRefBased/>
  <w15:docId w15:val="{0F4CAB44-6F72-48FF-A19D-A0AB2D0C9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926B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3926B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3926B2"/>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3926B2"/>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3926B2"/>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3926B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926B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926B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926B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926B2"/>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3926B2"/>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3926B2"/>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3926B2"/>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3926B2"/>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3926B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926B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926B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926B2"/>
    <w:rPr>
      <w:rFonts w:eastAsiaTheme="majorEastAsia" w:cstheme="majorBidi"/>
      <w:color w:val="272727" w:themeColor="text1" w:themeTint="D8"/>
    </w:rPr>
  </w:style>
  <w:style w:type="paragraph" w:styleId="Title">
    <w:name w:val="Title"/>
    <w:basedOn w:val="Normal"/>
    <w:next w:val="Normal"/>
    <w:link w:val="TitleChar"/>
    <w:uiPriority w:val="10"/>
    <w:qFormat/>
    <w:rsid w:val="003926B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926B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926B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926B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926B2"/>
    <w:pPr>
      <w:spacing w:before="160"/>
      <w:jc w:val="center"/>
    </w:pPr>
    <w:rPr>
      <w:i/>
      <w:iCs/>
      <w:color w:val="404040" w:themeColor="text1" w:themeTint="BF"/>
    </w:rPr>
  </w:style>
  <w:style w:type="character" w:customStyle="1" w:styleId="QuoteChar">
    <w:name w:val="Quote Char"/>
    <w:basedOn w:val="DefaultParagraphFont"/>
    <w:link w:val="Quote"/>
    <w:uiPriority w:val="29"/>
    <w:rsid w:val="003926B2"/>
    <w:rPr>
      <w:i/>
      <w:iCs/>
      <w:color w:val="404040" w:themeColor="text1" w:themeTint="BF"/>
    </w:rPr>
  </w:style>
  <w:style w:type="paragraph" w:styleId="ListParagraph">
    <w:name w:val="List Paragraph"/>
    <w:basedOn w:val="Normal"/>
    <w:uiPriority w:val="34"/>
    <w:qFormat/>
    <w:rsid w:val="003926B2"/>
    <w:pPr>
      <w:ind w:left="720"/>
      <w:contextualSpacing/>
    </w:pPr>
  </w:style>
  <w:style w:type="character" w:styleId="IntenseEmphasis">
    <w:name w:val="Intense Emphasis"/>
    <w:basedOn w:val="DefaultParagraphFont"/>
    <w:uiPriority w:val="21"/>
    <w:qFormat/>
    <w:rsid w:val="003926B2"/>
    <w:rPr>
      <w:i/>
      <w:iCs/>
      <w:color w:val="2F5496" w:themeColor="accent1" w:themeShade="BF"/>
    </w:rPr>
  </w:style>
  <w:style w:type="paragraph" w:styleId="IntenseQuote">
    <w:name w:val="Intense Quote"/>
    <w:basedOn w:val="Normal"/>
    <w:next w:val="Normal"/>
    <w:link w:val="IntenseQuoteChar"/>
    <w:uiPriority w:val="30"/>
    <w:qFormat/>
    <w:rsid w:val="003926B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3926B2"/>
    <w:rPr>
      <w:i/>
      <w:iCs/>
      <w:color w:val="2F5496" w:themeColor="accent1" w:themeShade="BF"/>
    </w:rPr>
  </w:style>
  <w:style w:type="character" w:styleId="IntenseReference">
    <w:name w:val="Intense Reference"/>
    <w:basedOn w:val="DefaultParagraphFont"/>
    <w:uiPriority w:val="32"/>
    <w:qFormat/>
    <w:rsid w:val="003926B2"/>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471</Words>
  <Characters>2687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Howard Bedlin</dc:creator>
  <cp:keywords/>
  <dc:description/>
  <cp:lastModifiedBy>Darren Hotton</cp:lastModifiedBy>
  <cp:revision>2</cp:revision>
  <cp:lastPrinted>2024-03-04T14:07:00Z</cp:lastPrinted>
  <dcterms:created xsi:type="dcterms:W3CDTF">2024-03-05T16:31:00Z</dcterms:created>
  <dcterms:modified xsi:type="dcterms:W3CDTF">2024-03-05T16:31:00Z</dcterms:modified>
</cp:coreProperties>
</file>