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9FD66" w14:textId="6A080965" w:rsidR="003928EC" w:rsidRPr="00DB33D8" w:rsidRDefault="00C05611" w:rsidP="008075D4">
      <w:pPr>
        <w:jc w:val="center"/>
        <w:rPr>
          <w:b/>
          <w:bCs/>
          <w:sz w:val="28"/>
          <w:szCs w:val="28"/>
          <w:u w:val="single"/>
          <w:lang w:val="fr-FR"/>
        </w:rPr>
      </w:pPr>
      <w:r>
        <w:rPr>
          <w:b/>
          <w:bCs/>
          <w:sz w:val="28"/>
          <w:szCs w:val="28"/>
          <w:u w:val="single"/>
          <w:lang w:val="fr-FR"/>
        </w:rPr>
        <w:t xml:space="preserve">Tip Sheet : </w:t>
      </w:r>
      <w:r w:rsidR="00EA235D">
        <w:rPr>
          <w:b/>
          <w:bCs/>
          <w:sz w:val="28"/>
          <w:szCs w:val="28"/>
          <w:u w:val="single"/>
          <w:lang w:val="fr-FR"/>
        </w:rPr>
        <w:t xml:space="preserve">2023 </w:t>
      </w:r>
      <w:r w:rsidR="008075D4" w:rsidRPr="00DB33D8">
        <w:rPr>
          <w:b/>
          <w:bCs/>
          <w:sz w:val="28"/>
          <w:szCs w:val="28"/>
          <w:u w:val="single"/>
          <w:lang w:val="fr-FR"/>
        </w:rPr>
        <w:t xml:space="preserve">Part D Enrollment Outcomes </w:t>
      </w:r>
      <w:r>
        <w:rPr>
          <w:b/>
          <w:bCs/>
          <w:sz w:val="28"/>
          <w:szCs w:val="28"/>
          <w:u w:val="single"/>
          <w:lang w:val="fr-FR"/>
        </w:rPr>
        <w:t xml:space="preserve">(PDEO) </w:t>
      </w:r>
      <w:r w:rsidR="008075D4" w:rsidRPr="00DB33D8">
        <w:rPr>
          <w:b/>
          <w:bCs/>
          <w:sz w:val="28"/>
          <w:szCs w:val="28"/>
          <w:u w:val="single"/>
          <w:lang w:val="fr-FR"/>
        </w:rPr>
        <w:t>Verification Documents</w:t>
      </w:r>
    </w:p>
    <w:p w14:paraId="48DAB930" w14:textId="77777777" w:rsidR="00DB33D8" w:rsidRPr="00DB33D8" w:rsidRDefault="00DB33D8" w:rsidP="00DB33D8">
      <w:pPr>
        <w:jc w:val="center"/>
        <w:rPr>
          <w:sz w:val="28"/>
          <w:szCs w:val="28"/>
        </w:rPr>
      </w:pPr>
      <w:r w:rsidRPr="00DB33D8">
        <w:rPr>
          <w:sz w:val="28"/>
          <w:szCs w:val="28"/>
        </w:rPr>
        <w:t>What do you need to upload in STARS or Save on file in the SHIP office (print or electronic files)?</w:t>
      </w:r>
    </w:p>
    <w:p w14:paraId="638BA320" w14:textId="74AC6E57" w:rsidR="00C23081" w:rsidRDefault="00EA235D" w:rsidP="008075D4">
      <w:r>
        <w:t xml:space="preserve">The 2022 </w:t>
      </w:r>
      <w:r w:rsidR="00C23081">
        <w:t xml:space="preserve">Medicare </w:t>
      </w:r>
      <w:r w:rsidR="008075D4">
        <w:t xml:space="preserve">Open Enrollment </w:t>
      </w:r>
      <w:r w:rsidR="00C23081">
        <w:t xml:space="preserve">(OEP) </w:t>
      </w:r>
      <w:r w:rsidR="008075D4">
        <w:t xml:space="preserve">season </w:t>
      </w:r>
      <w:r>
        <w:t>for plan year 2023</w:t>
      </w:r>
      <w:r w:rsidR="008075D4">
        <w:t xml:space="preserve"> comes with a few changes due to the Inflation Reduction Act and </w:t>
      </w:r>
      <w:r w:rsidR="00FD7AB1">
        <w:t>its</w:t>
      </w:r>
      <w:r w:rsidR="008075D4">
        <w:t xml:space="preserve"> savings for beneficiaries who use insulin.  </w:t>
      </w:r>
      <w:r w:rsidR="00DB33D8">
        <w:t>Namely, t</w:t>
      </w:r>
      <w:r w:rsidR="00C23081">
        <w:t>he Medicare Plan Finder will not reflect the $35 copayment for each covered insulin this OEP or during 2023</w:t>
      </w:r>
      <w:r w:rsidR="00DB33D8">
        <w:t xml:space="preserve"> calendar year</w:t>
      </w:r>
      <w:r w:rsidR="00C23081">
        <w:t xml:space="preserve">. </w:t>
      </w:r>
    </w:p>
    <w:p w14:paraId="52BBE5F7" w14:textId="3ABCAFB9" w:rsidR="008075D4" w:rsidRDefault="00C23081" w:rsidP="008075D4">
      <w:r>
        <w:t>T</w:t>
      </w:r>
      <w:r w:rsidR="008075D4">
        <w:t xml:space="preserve">hese changes </w:t>
      </w:r>
      <w:r>
        <w:t>do</w:t>
      </w:r>
      <w:r>
        <w:t xml:space="preserve"> </w:t>
      </w:r>
      <w:r w:rsidR="008075D4">
        <w:t xml:space="preserve">not impact the number of documents SHIP Team Member will need to verify cost changes. </w:t>
      </w:r>
      <w:r w:rsidR="00C05611">
        <w:t xml:space="preserve">It also does not change the procedure for entering </w:t>
      </w:r>
      <w:r>
        <w:t xml:space="preserve">PDEO </w:t>
      </w:r>
      <w:r w:rsidR="00C05611">
        <w:t xml:space="preserve">costs into STARS (see Chapter 7 of the STARS manual). </w:t>
      </w:r>
      <w:r w:rsidR="008075D4">
        <w:t xml:space="preserve"> The quick tips below should help provide guidance </w:t>
      </w:r>
      <w:r w:rsidR="000346F6">
        <w:t>on which documents SHIP Team Members will need when beneficiaries switch Medicare Part D plans or are New to Medicare Part D.  Documents will be upload</w:t>
      </w:r>
      <w:r w:rsidR="00C05611">
        <w:t>ed</w:t>
      </w:r>
      <w:r w:rsidR="000346F6">
        <w:t xml:space="preserve"> into STARS or saved in print or electronic files in the SHIP office.  </w:t>
      </w:r>
    </w:p>
    <w:p w14:paraId="21B3458F" w14:textId="77777777" w:rsidR="00DB33D8" w:rsidRDefault="00DB33D8" w:rsidP="008075D4">
      <w:pPr>
        <w:rPr>
          <w:b/>
          <w:bCs/>
        </w:rPr>
      </w:pPr>
    </w:p>
    <w:p w14:paraId="67DB0FD9" w14:textId="09FF497F" w:rsidR="008075D4" w:rsidRPr="000346F6" w:rsidRDefault="008075D4" w:rsidP="008075D4">
      <w:pPr>
        <w:rPr>
          <w:b/>
          <w:bCs/>
        </w:rPr>
      </w:pPr>
      <w:r w:rsidRPr="000346F6">
        <w:rPr>
          <w:b/>
          <w:bCs/>
        </w:rPr>
        <w:t>Switch</w:t>
      </w:r>
      <w:r w:rsidR="00C05611">
        <w:rPr>
          <w:b/>
          <w:bCs/>
        </w:rPr>
        <w:t>ing Plans</w:t>
      </w:r>
      <w:r w:rsidR="000346F6">
        <w:rPr>
          <w:b/>
          <w:bCs/>
        </w:rPr>
        <w:t xml:space="preserve"> Verification Documents</w:t>
      </w:r>
    </w:p>
    <w:p w14:paraId="3F5900B6" w14:textId="2009A09A" w:rsidR="008075D4" w:rsidRPr="008075D4" w:rsidRDefault="008075D4" w:rsidP="00747E7E">
      <w:r>
        <w:t>M</w:t>
      </w:r>
      <w:r w:rsidRPr="008075D4">
        <w:t xml:space="preserve">ust have </w:t>
      </w:r>
      <w:r w:rsidR="00D35E8F">
        <w:t>three documents</w:t>
      </w:r>
      <w:r w:rsidR="000346F6">
        <w:t>:</w:t>
      </w:r>
      <w:r w:rsidR="00D35E8F">
        <w:t xml:space="preserve"> </w:t>
      </w:r>
      <w:r w:rsidR="000346F6">
        <w:t xml:space="preserve">1. </w:t>
      </w:r>
      <w:r w:rsidR="00E93426">
        <w:t xml:space="preserve">Plan Details for the </w:t>
      </w:r>
      <w:r w:rsidR="00C05611">
        <w:t xml:space="preserve">original </w:t>
      </w:r>
      <w:r w:rsidR="00E93426">
        <w:t>plan</w:t>
      </w:r>
      <w:r w:rsidR="00C05611">
        <w:t>;</w:t>
      </w:r>
      <w:r w:rsidR="00E93426">
        <w:t xml:space="preserve"> </w:t>
      </w:r>
      <w:r w:rsidR="000346F6">
        <w:t xml:space="preserve">2. </w:t>
      </w:r>
      <w:r w:rsidR="00E93426">
        <w:t xml:space="preserve">Plan Details for the </w:t>
      </w:r>
      <w:r w:rsidR="00C05611">
        <w:t xml:space="preserve">new </w:t>
      </w:r>
      <w:r w:rsidR="00E93426">
        <w:t>plan</w:t>
      </w:r>
      <w:r w:rsidR="00C05611">
        <w:t>;</w:t>
      </w:r>
      <w:r w:rsidR="00E93426">
        <w:t xml:space="preserve"> and </w:t>
      </w:r>
      <w:r w:rsidR="000346F6">
        <w:t xml:space="preserve">3. </w:t>
      </w:r>
      <w:r w:rsidR="00E93426">
        <w:t>E</w:t>
      </w:r>
      <w:r w:rsidR="00D35E8F">
        <w:t>nrollment verification</w:t>
      </w:r>
      <w:r w:rsidR="00E93426">
        <w:t xml:space="preserve"> for the </w:t>
      </w:r>
      <w:r w:rsidR="00C05611">
        <w:t>new p</w:t>
      </w:r>
      <w:r w:rsidR="00E93426">
        <w:t>lan</w:t>
      </w:r>
      <w:r w:rsidR="00D35E8F">
        <w:t>.</w:t>
      </w:r>
      <w:r w:rsidR="000346F6">
        <w:t xml:space="preserve"> </w:t>
      </w:r>
    </w:p>
    <w:p w14:paraId="12FD1FD1" w14:textId="71B6592B" w:rsidR="00FD7AB1" w:rsidRDefault="00FD7AB1" w:rsidP="008075D4">
      <w:pPr>
        <w:numPr>
          <w:ilvl w:val="1"/>
          <w:numId w:val="1"/>
        </w:numPr>
      </w:pPr>
      <w:r>
        <w:t xml:space="preserve">Plan Details </w:t>
      </w:r>
    </w:p>
    <w:p w14:paraId="547D2473" w14:textId="522D93E5" w:rsidR="008075D4" w:rsidRPr="008075D4" w:rsidRDefault="008075D4" w:rsidP="00FD7AB1">
      <w:pPr>
        <w:numPr>
          <w:ilvl w:val="2"/>
          <w:numId w:val="1"/>
        </w:numPr>
      </w:pPr>
      <w:r w:rsidRPr="008075D4">
        <w:t xml:space="preserve">Original and </w:t>
      </w:r>
      <w:r w:rsidR="00C05611">
        <w:t>n</w:t>
      </w:r>
      <w:r w:rsidR="00C05611" w:rsidRPr="008075D4">
        <w:t xml:space="preserve">ew </w:t>
      </w:r>
      <w:r w:rsidRPr="008075D4">
        <w:t xml:space="preserve">plan names must be listed on the </w:t>
      </w:r>
      <w:r w:rsidR="00B5255D">
        <w:t>P</w:t>
      </w:r>
      <w:r w:rsidRPr="008075D4">
        <w:t xml:space="preserve">lan </w:t>
      </w:r>
      <w:r w:rsidR="00B5255D">
        <w:t>D</w:t>
      </w:r>
      <w:r w:rsidR="00FD7AB1">
        <w:t>etails</w:t>
      </w:r>
      <w:r w:rsidRPr="008075D4">
        <w:t xml:space="preserve">.  </w:t>
      </w:r>
    </w:p>
    <w:p w14:paraId="5FEC43EA" w14:textId="660609F2" w:rsidR="008075D4" w:rsidRDefault="008075D4" w:rsidP="00FD7AB1">
      <w:pPr>
        <w:numPr>
          <w:ilvl w:val="2"/>
          <w:numId w:val="1"/>
        </w:numPr>
      </w:pPr>
      <w:r w:rsidRPr="008075D4">
        <w:t>Yearly drug &amp; premium costs must be shown to verify cost entered in the Original PDP/MA-PD and New PDP/MA-PD Special Use Fields.</w:t>
      </w:r>
      <w:r w:rsidR="00E93426">
        <w:t xml:space="preserve">  This can be found in the Estimated Total Drug </w:t>
      </w:r>
      <w:r w:rsidR="000346F6">
        <w:t>+</w:t>
      </w:r>
      <w:r w:rsidR="00E93426">
        <w:t xml:space="preserve"> Premium Cost section of the Plan Details.</w:t>
      </w:r>
    </w:p>
    <w:p w14:paraId="4713ED34" w14:textId="4BE0C520" w:rsidR="00E64A4E" w:rsidRDefault="00FD7AB1" w:rsidP="00E64A4E">
      <w:pPr>
        <w:numPr>
          <w:ilvl w:val="2"/>
          <w:numId w:val="1"/>
        </w:numPr>
      </w:pPr>
      <w:r>
        <w:t>If the beneficiary takes insulin</w:t>
      </w:r>
      <w:r w:rsidR="00D35E8F">
        <w:t xml:space="preserve">, </w:t>
      </w:r>
      <w:r w:rsidR="00216B39">
        <w:t xml:space="preserve">CMS has suggested </w:t>
      </w:r>
      <w:r w:rsidR="00D35E8F">
        <w:t>run</w:t>
      </w:r>
      <w:r w:rsidR="00216B39">
        <w:t>ning</w:t>
      </w:r>
      <w:r w:rsidR="00D35E8F">
        <w:t xml:space="preserve"> the plan comparison twice</w:t>
      </w:r>
      <w:r w:rsidR="00C05611">
        <w:t>:</w:t>
      </w:r>
      <w:r w:rsidR="00DB33D8">
        <w:t xml:space="preserve"> </w:t>
      </w:r>
      <w:r w:rsidR="001345A7">
        <w:t>i</w:t>
      </w:r>
      <w:r w:rsidR="00216B39">
        <w:t>nitially without the insulin</w:t>
      </w:r>
      <w:r w:rsidR="001345A7">
        <w:t>,</w:t>
      </w:r>
      <w:r w:rsidR="00216B39">
        <w:t xml:space="preserve"> and </w:t>
      </w:r>
      <w:r w:rsidR="00C05611">
        <w:t xml:space="preserve">again </w:t>
      </w:r>
      <w:r w:rsidR="00216B39">
        <w:t>with the insulin medication</w:t>
      </w:r>
      <w:r w:rsidR="00C05611">
        <w:t xml:space="preserve"> to verify the plan covers their insulin</w:t>
      </w:r>
      <w:r w:rsidR="00216B39">
        <w:t xml:space="preserve">.  </w:t>
      </w:r>
      <w:r w:rsidR="00C05611">
        <w:t>For PDEO cost change tracking, s</w:t>
      </w:r>
      <w:r w:rsidR="000346F6">
        <w:t xml:space="preserve">ave </w:t>
      </w:r>
      <w:r w:rsidR="00D35E8F">
        <w:t xml:space="preserve">the </w:t>
      </w:r>
      <w:r w:rsidR="00C05611">
        <w:t xml:space="preserve">Plan Details </w:t>
      </w:r>
      <w:r w:rsidR="00D35E8F">
        <w:t xml:space="preserve">page </w:t>
      </w:r>
      <w:r w:rsidR="00C05611">
        <w:rPr>
          <w:u w:val="single"/>
        </w:rPr>
        <w:t>with</w:t>
      </w:r>
      <w:r w:rsidR="00D35E8F">
        <w:t xml:space="preserve"> the insulin medications.  </w:t>
      </w:r>
    </w:p>
    <w:p w14:paraId="5D7442AF" w14:textId="29DD65BC" w:rsidR="00E64A4E" w:rsidRPr="008075D4" w:rsidRDefault="00E64A4E" w:rsidP="00DB33D8">
      <w:pPr>
        <w:numPr>
          <w:ilvl w:val="3"/>
          <w:numId w:val="1"/>
        </w:numPr>
      </w:pPr>
      <w:r>
        <w:t xml:space="preserve">NOTE: No additional math is required for insulin users when reporting PDEO cost changes. </w:t>
      </w:r>
      <w:r w:rsidR="00C05611">
        <w:t xml:space="preserve">Use the costs from the Plan Details </w:t>
      </w:r>
      <w:r w:rsidR="008D74C0">
        <w:t>with insulin medication</w:t>
      </w:r>
      <w:r w:rsidR="00C05611">
        <w:t xml:space="preserve">. </w:t>
      </w:r>
      <w:r>
        <w:t xml:space="preserve">The cost will be slightly inflated </w:t>
      </w:r>
      <w:r w:rsidR="001345A7">
        <w:t>but</w:t>
      </w:r>
      <w:r>
        <w:t xml:space="preserve"> reflect the best information available in Medicare Plan Finder at the time.</w:t>
      </w:r>
    </w:p>
    <w:p w14:paraId="1169FE06" w14:textId="77777777" w:rsidR="00D35E8F" w:rsidRDefault="008075D4" w:rsidP="00D35E8F">
      <w:pPr>
        <w:numPr>
          <w:ilvl w:val="1"/>
          <w:numId w:val="1"/>
        </w:numPr>
      </w:pPr>
      <w:r w:rsidRPr="008075D4">
        <w:t>Enrollment verification</w:t>
      </w:r>
    </w:p>
    <w:p w14:paraId="05F656AE" w14:textId="2D94A681" w:rsidR="008075D4" w:rsidRDefault="00D35E8F" w:rsidP="00D35E8F">
      <w:pPr>
        <w:numPr>
          <w:ilvl w:val="2"/>
          <w:numId w:val="1"/>
        </w:numPr>
      </w:pPr>
      <w:r>
        <w:t>The new plan’s name must be listed on the enrollment verification.  It must also match the name listed on the Plan Details.</w:t>
      </w:r>
    </w:p>
    <w:p w14:paraId="169EE999" w14:textId="22D39A46" w:rsidR="00216B39" w:rsidRPr="008075D4" w:rsidRDefault="00216B39" w:rsidP="00216B39">
      <w:pPr>
        <w:pStyle w:val="ListParagraph"/>
        <w:numPr>
          <w:ilvl w:val="0"/>
          <w:numId w:val="4"/>
        </w:numPr>
      </w:pPr>
      <w:r>
        <w:t xml:space="preserve">Upload the Plan Details for the </w:t>
      </w:r>
      <w:r w:rsidR="00E05CB2">
        <w:t xml:space="preserve">original </w:t>
      </w:r>
      <w:r>
        <w:t xml:space="preserve">and </w:t>
      </w:r>
      <w:r w:rsidR="00E05CB2">
        <w:t xml:space="preserve">new </w:t>
      </w:r>
      <w:r>
        <w:t xml:space="preserve">plans and the Enrollment Verification </w:t>
      </w:r>
      <w:r w:rsidR="003F2B48">
        <w:t xml:space="preserve">for the </w:t>
      </w:r>
      <w:r w:rsidR="00E05CB2">
        <w:t xml:space="preserve">new </w:t>
      </w:r>
      <w:r w:rsidR="003F2B48">
        <w:t xml:space="preserve">plan </w:t>
      </w:r>
      <w:r>
        <w:t xml:space="preserve">into STARS or save on file (print or electronic) in the SHIP office.  </w:t>
      </w:r>
    </w:p>
    <w:p w14:paraId="76463D35" w14:textId="77777777" w:rsidR="00747E7E" w:rsidRDefault="00747E7E" w:rsidP="00216B39">
      <w:pPr>
        <w:rPr>
          <w:b/>
          <w:bCs/>
        </w:rPr>
      </w:pPr>
    </w:p>
    <w:p w14:paraId="33302F54" w14:textId="77777777" w:rsidR="001345A7" w:rsidRDefault="001345A7" w:rsidP="00216B39">
      <w:pPr>
        <w:rPr>
          <w:b/>
          <w:bCs/>
        </w:rPr>
      </w:pPr>
    </w:p>
    <w:p w14:paraId="6210661F" w14:textId="3819070C" w:rsidR="00216B39" w:rsidRDefault="00216B39" w:rsidP="00216B39">
      <w:pPr>
        <w:rPr>
          <w:b/>
          <w:bCs/>
        </w:rPr>
      </w:pPr>
      <w:r>
        <w:rPr>
          <w:b/>
          <w:bCs/>
        </w:rPr>
        <w:lastRenderedPageBreak/>
        <w:t>New to Medicare Verification Documents</w:t>
      </w:r>
    </w:p>
    <w:p w14:paraId="2D6D27A6" w14:textId="4155B860" w:rsidR="00216B39" w:rsidRPr="00216B39" w:rsidRDefault="00216B39" w:rsidP="00216B39">
      <w:pPr>
        <w:rPr>
          <w:b/>
          <w:bCs/>
        </w:rPr>
      </w:pPr>
      <w:r>
        <w:t>M</w:t>
      </w:r>
      <w:r w:rsidRPr="008075D4">
        <w:t xml:space="preserve">ust have </w:t>
      </w:r>
      <w:r>
        <w:t xml:space="preserve">two documents: 1. Plan Details for the </w:t>
      </w:r>
      <w:r w:rsidR="00E05CB2">
        <w:t xml:space="preserve">new </w:t>
      </w:r>
      <w:r>
        <w:t>plan</w:t>
      </w:r>
      <w:r w:rsidR="00E05CB2">
        <w:t>;</w:t>
      </w:r>
      <w:r>
        <w:t xml:space="preserve"> and 2. Enrollment verification for the </w:t>
      </w:r>
      <w:r w:rsidR="00E05CB2">
        <w:t>new plan</w:t>
      </w:r>
      <w:r>
        <w:t xml:space="preserve">.   </w:t>
      </w:r>
      <w:r w:rsidRPr="008075D4">
        <w:t xml:space="preserve">  </w:t>
      </w:r>
    </w:p>
    <w:p w14:paraId="4F96CF44" w14:textId="77777777" w:rsidR="00216B39" w:rsidRDefault="00216B39" w:rsidP="00216B39">
      <w:pPr>
        <w:numPr>
          <w:ilvl w:val="1"/>
          <w:numId w:val="1"/>
        </w:numPr>
      </w:pPr>
      <w:r>
        <w:t xml:space="preserve">Plan Details </w:t>
      </w:r>
    </w:p>
    <w:p w14:paraId="679A33E0" w14:textId="5AB33251" w:rsidR="008075D4" w:rsidRPr="008075D4" w:rsidRDefault="008075D4" w:rsidP="00216B39">
      <w:pPr>
        <w:numPr>
          <w:ilvl w:val="2"/>
          <w:numId w:val="1"/>
        </w:numPr>
      </w:pPr>
      <w:r w:rsidRPr="008075D4">
        <w:t xml:space="preserve">New plan name must be listed on the </w:t>
      </w:r>
      <w:r w:rsidR="001345A7">
        <w:t>P</w:t>
      </w:r>
      <w:r w:rsidRPr="008075D4">
        <w:t xml:space="preserve">lan </w:t>
      </w:r>
      <w:r w:rsidR="001345A7">
        <w:t>D</w:t>
      </w:r>
      <w:r w:rsidR="00216B39">
        <w:t>etails</w:t>
      </w:r>
      <w:r w:rsidRPr="008075D4">
        <w:t xml:space="preserve">.  </w:t>
      </w:r>
    </w:p>
    <w:p w14:paraId="2A3E050B" w14:textId="63767FD1" w:rsidR="00216B39" w:rsidRDefault="00216B39" w:rsidP="00216B39">
      <w:pPr>
        <w:numPr>
          <w:ilvl w:val="2"/>
          <w:numId w:val="1"/>
        </w:numPr>
      </w:pPr>
      <w:r>
        <w:t xml:space="preserve">Monthly totals (Retail cost) must be shown to verify the cost entered in the Original PDP/MA-PD Special Use Field.  </w:t>
      </w:r>
    </w:p>
    <w:p w14:paraId="21C4FFDA" w14:textId="4552BF4A" w:rsidR="00216B39" w:rsidRDefault="008075D4" w:rsidP="00216B39">
      <w:pPr>
        <w:numPr>
          <w:ilvl w:val="2"/>
          <w:numId w:val="1"/>
        </w:numPr>
      </w:pPr>
      <w:r w:rsidRPr="008075D4">
        <w:t>Yearly drug &amp; premium costs must be shown to verify cost entered in the New PDP/MA-PD Special Use Field.</w:t>
      </w:r>
      <w:r w:rsidR="00216B39">
        <w:t xml:space="preserve">  This can be found in the Estimated Total Drug + Premium Cost section of the Plan Details.</w:t>
      </w:r>
    </w:p>
    <w:p w14:paraId="1D98221E" w14:textId="0897AA8E" w:rsidR="00216B39" w:rsidRDefault="00216B39" w:rsidP="00216B39">
      <w:pPr>
        <w:numPr>
          <w:ilvl w:val="2"/>
          <w:numId w:val="1"/>
        </w:numPr>
      </w:pPr>
      <w:r>
        <w:t>If the beneficiary takes insulin, CMS has suggested running the plan comparison twice</w:t>
      </w:r>
      <w:r w:rsidR="008D74C0">
        <w:t>:</w:t>
      </w:r>
      <w:r>
        <w:t xml:space="preserve"> </w:t>
      </w:r>
      <w:r w:rsidR="001345A7">
        <w:t>i</w:t>
      </w:r>
      <w:r>
        <w:t>nitially without the insulin</w:t>
      </w:r>
      <w:r w:rsidR="001345A7">
        <w:t>,</w:t>
      </w:r>
      <w:r>
        <w:t xml:space="preserve"> and </w:t>
      </w:r>
      <w:r w:rsidR="008D74C0">
        <w:t xml:space="preserve">again </w:t>
      </w:r>
      <w:r>
        <w:t xml:space="preserve">with the insulin medications.  Save the </w:t>
      </w:r>
      <w:r w:rsidR="001345A7">
        <w:t>P</w:t>
      </w:r>
      <w:r>
        <w:t xml:space="preserve">lan </w:t>
      </w:r>
      <w:r w:rsidR="001345A7">
        <w:t>D</w:t>
      </w:r>
      <w:r>
        <w:t xml:space="preserve">etails page that has the insulin medications on it.  </w:t>
      </w:r>
    </w:p>
    <w:p w14:paraId="06CFA416" w14:textId="781BA1C0" w:rsidR="00E64A4E" w:rsidRPr="008075D4" w:rsidRDefault="00E64A4E" w:rsidP="00E64A4E">
      <w:pPr>
        <w:numPr>
          <w:ilvl w:val="3"/>
          <w:numId w:val="1"/>
        </w:numPr>
      </w:pPr>
      <w:r>
        <w:t xml:space="preserve">NOTE: No additional math is required for insulin users when reporting PDEO cost changes. </w:t>
      </w:r>
      <w:r w:rsidR="008D74C0">
        <w:t xml:space="preserve">Use the costs from the Plan Details with insulin medication. </w:t>
      </w:r>
      <w:r>
        <w:t>The cost will be slightly inflated yet reflect the best information available in Medicare Plan Finder at the time.</w:t>
      </w:r>
    </w:p>
    <w:p w14:paraId="70619D28" w14:textId="77777777" w:rsidR="00216B39" w:rsidRDefault="008075D4" w:rsidP="00216B39">
      <w:pPr>
        <w:numPr>
          <w:ilvl w:val="1"/>
          <w:numId w:val="1"/>
        </w:numPr>
      </w:pPr>
      <w:r w:rsidRPr="008075D4">
        <w:t>Enrollment verification</w:t>
      </w:r>
    </w:p>
    <w:p w14:paraId="6BD6F393" w14:textId="3D76BDF6" w:rsidR="008075D4" w:rsidRDefault="00216B39" w:rsidP="00216B39">
      <w:pPr>
        <w:numPr>
          <w:ilvl w:val="2"/>
          <w:numId w:val="1"/>
        </w:numPr>
      </w:pPr>
      <w:r>
        <w:t xml:space="preserve">The new plan’s name must be listed on the enrollment verification.  It must also match the name listed on </w:t>
      </w:r>
      <w:r w:rsidR="001345A7">
        <w:t xml:space="preserve">one of </w:t>
      </w:r>
      <w:r>
        <w:t>the Plan Details</w:t>
      </w:r>
      <w:r w:rsidR="001345A7">
        <w:t xml:space="preserve"> pages</w:t>
      </w:r>
      <w:r>
        <w:t>.</w:t>
      </w:r>
    </w:p>
    <w:p w14:paraId="2C8C4025" w14:textId="0F625EF0" w:rsidR="00216B39" w:rsidRPr="008075D4" w:rsidRDefault="00216B39" w:rsidP="00216B39">
      <w:pPr>
        <w:pStyle w:val="ListParagraph"/>
        <w:numPr>
          <w:ilvl w:val="0"/>
          <w:numId w:val="4"/>
        </w:numPr>
      </w:pPr>
      <w:r>
        <w:t xml:space="preserve">Upload the Plan Details and Enrollment Verification </w:t>
      </w:r>
      <w:r w:rsidR="003F2B48">
        <w:t xml:space="preserve">for the </w:t>
      </w:r>
      <w:r w:rsidR="008D74C0">
        <w:t xml:space="preserve">new </w:t>
      </w:r>
      <w:r w:rsidR="003F2B48">
        <w:t xml:space="preserve">plan </w:t>
      </w:r>
      <w:r>
        <w:t xml:space="preserve">into STARS or save on file (print or electronic) in the SHIP office.  </w:t>
      </w:r>
    </w:p>
    <w:p w14:paraId="788F4D0F" w14:textId="77777777" w:rsidR="008075D4" w:rsidRPr="008075D4" w:rsidRDefault="008075D4" w:rsidP="00216B39"/>
    <w:p w14:paraId="6F177CEA" w14:textId="77777777" w:rsidR="00216B39" w:rsidRPr="008075D4" w:rsidRDefault="00216B39" w:rsidP="008075D4"/>
    <w:sectPr w:rsidR="00216B39" w:rsidRPr="008075D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88742" w14:textId="77777777" w:rsidR="00DB33D8" w:rsidRDefault="00DB33D8" w:rsidP="00DB33D8">
      <w:pPr>
        <w:spacing w:after="0" w:line="240" w:lineRule="auto"/>
      </w:pPr>
      <w:r>
        <w:separator/>
      </w:r>
    </w:p>
  </w:endnote>
  <w:endnote w:type="continuationSeparator" w:id="0">
    <w:p w14:paraId="06BD4120" w14:textId="77777777" w:rsidR="00DB33D8" w:rsidRDefault="00DB33D8" w:rsidP="00DB3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403DE" w14:textId="6B368EC6" w:rsidR="00DB33D8" w:rsidRDefault="00DB33D8" w:rsidP="00DB33D8">
    <w:pPr>
      <w:pStyle w:val="Footer"/>
      <w:jc w:val="right"/>
    </w:pPr>
    <w:r>
      <w:t>Revised 9/30/2022</w:t>
    </w:r>
  </w:p>
  <w:p w14:paraId="62F46716" w14:textId="28439C68" w:rsidR="00DB33D8" w:rsidRDefault="00DB33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95010" w14:textId="77777777" w:rsidR="00DB33D8" w:rsidRDefault="00DB33D8" w:rsidP="00DB33D8">
      <w:pPr>
        <w:spacing w:after="0" w:line="240" w:lineRule="auto"/>
      </w:pPr>
      <w:r>
        <w:separator/>
      </w:r>
    </w:p>
  </w:footnote>
  <w:footnote w:type="continuationSeparator" w:id="0">
    <w:p w14:paraId="3BE47EAC" w14:textId="77777777" w:rsidR="00DB33D8" w:rsidRDefault="00DB33D8" w:rsidP="00DB3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59B6"/>
    <w:multiLevelType w:val="hybridMultilevel"/>
    <w:tmpl w:val="BD6C6A0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1B3AF2"/>
    <w:multiLevelType w:val="hybridMultilevel"/>
    <w:tmpl w:val="0696241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BF0ED5"/>
    <w:multiLevelType w:val="hybridMultilevel"/>
    <w:tmpl w:val="249E4DF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E0E09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5C26A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80B0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3E0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CAC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82AB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68C2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F384936"/>
    <w:multiLevelType w:val="hybridMultilevel"/>
    <w:tmpl w:val="1326E354"/>
    <w:lvl w:ilvl="0" w:tplc="C16CF54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5D4"/>
    <w:rsid w:val="000346F6"/>
    <w:rsid w:val="001345A7"/>
    <w:rsid w:val="00216B39"/>
    <w:rsid w:val="003928EC"/>
    <w:rsid w:val="003F2B48"/>
    <w:rsid w:val="00747E7E"/>
    <w:rsid w:val="008075D4"/>
    <w:rsid w:val="008A07A6"/>
    <w:rsid w:val="008D74C0"/>
    <w:rsid w:val="0090127B"/>
    <w:rsid w:val="00B5255D"/>
    <w:rsid w:val="00C05611"/>
    <w:rsid w:val="00C23081"/>
    <w:rsid w:val="00D35E8F"/>
    <w:rsid w:val="00DB33D8"/>
    <w:rsid w:val="00E05CB2"/>
    <w:rsid w:val="00E64A4E"/>
    <w:rsid w:val="00E93426"/>
    <w:rsid w:val="00EA235D"/>
    <w:rsid w:val="00FD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F8A889"/>
  <w15:chartTrackingRefBased/>
  <w15:docId w15:val="{14EBA4FA-FD62-4A5F-AA68-EAC3AE54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5D4"/>
    <w:pPr>
      <w:ind w:left="720"/>
      <w:contextualSpacing/>
    </w:pPr>
  </w:style>
  <w:style w:type="paragraph" w:styleId="Revision">
    <w:name w:val="Revision"/>
    <w:hidden/>
    <w:uiPriority w:val="99"/>
    <w:semiHidden/>
    <w:rsid w:val="0090127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056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56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56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6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61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B33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33D8"/>
  </w:style>
  <w:style w:type="paragraph" w:styleId="Footer">
    <w:name w:val="footer"/>
    <w:basedOn w:val="Normal"/>
    <w:link w:val="FooterChar"/>
    <w:uiPriority w:val="99"/>
    <w:unhideWhenUsed/>
    <w:rsid w:val="00DB33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6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6590">
          <w:marLeft w:val="36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19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87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3509">
          <w:marLeft w:val="36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641AC-4E64-456D-A578-E3D001FD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Dieuseul, Akia (ACL)</dc:creator>
  <cp:keywords/>
  <dc:description/>
  <cp:lastModifiedBy>Simpson, Melissa (ACL)</cp:lastModifiedBy>
  <cp:revision>3</cp:revision>
  <dcterms:created xsi:type="dcterms:W3CDTF">2022-09-30T14:24:00Z</dcterms:created>
  <dcterms:modified xsi:type="dcterms:W3CDTF">2022-09-30T14:28:00Z</dcterms:modified>
</cp:coreProperties>
</file>