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772B9" w14:textId="4E8B668C" w:rsidR="00DD3C5A" w:rsidRDefault="00522CC2" w:rsidP="00890A61">
      <w:pPr>
        <w:autoSpaceDE w:val="0"/>
        <w:autoSpaceDN w:val="0"/>
        <w:spacing w:before="120" w:after="120"/>
        <w:rPr>
          <w:rFonts w:ascii="Arial" w:eastAsia="Calibri" w:hAnsi="Arial" w:cs="Arial"/>
          <w:b/>
          <w:bCs/>
          <w:color w:val="1F497D" w:themeColor="text2"/>
          <w:sz w:val="24"/>
          <w:szCs w:val="24"/>
        </w:rPr>
      </w:pPr>
      <w:r w:rsidRPr="00D440C0">
        <w:rPr>
          <w:rFonts w:ascii="Arial" w:eastAsia="Calibri" w:hAnsi="Arial" w:cs="Arial"/>
          <w:b/>
          <w:bCs/>
          <w:noProof/>
          <w:color w:val="1F497D" w:themeColor="text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2F79394" wp14:editId="62EE9E91">
                <wp:simplePos x="0" y="0"/>
                <wp:positionH relativeFrom="page">
                  <wp:posOffset>0</wp:posOffset>
                </wp:positionH>
                <wp:positionV relativeFrom="paragraph">
                  <wp:posOffset>-624840</wp:posOffset>
                </wp:positionV>
                <wp:extent cx="7764780" cy="815340"/>
                <wp:effectExtent l="0" t="0" r="7620" b="3810"/>
                <wp:wrapNone/>
                <wp:docPr id="2" name="Title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7764780" cy="8153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D3DADBB" w14:textId="747A5D5B" w:rsidR="008A72B0" w:rsidRPr="00DD3C5A" w:rsidRDefault="00837572" w:rsidP="00DD3C5A">
                            <w:pPr>
                              <w:jc w:val="center"/>
                              <w:rPr>
                                <w:rFonts w:ascii="Verdana" w:eastAsia="Verdana" w:hAnsi="Verdana" w:cs="Verdana"/>
                                <w:color w:val="FFFFFF" w:themeColor="background1"/>
                                <w:position w:val="1"/>
                                <w:sz w:val="40"/>
                                <w:szCs w:val="72"/>
                              </w:rPr>
                            </w:pPr>
                            <w:r w:rsidRPr="00837572">
                              <w:rPr>
                                <w:rFonts w:ascii="Verdana" w:eastAsia="Verdana" w:hAnsi="Verdana" w:cs="Verdana"/>
                                <w:color w:val="FFFFFF" w:themeColor="background1"/>
                                <w:position w:val="1"/>
                                <w:sz w:val="40"/>
                                <w:szCs w:val="72"/>
                              </w:rPr>
                              <w:t>Monthly OHIC Programs COVID-19 Call</w:t>
                            </w:r>
                          </w:p>
                        </w:txbxContent>
                      </wps:txbx>
                      <wps:bodyPr vert="horz" wrap="square" lIns="274320" tIns="91440" rIns="91440" bIns="91440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F79394" id="Title 1" o:spid="_x0000_s1026" style="position:absolute;margin-left:0;margin-top:-49.2pt;width:611.4pt;height:64.2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" fillcolor="#1f497d [3215]" stroked="f">
                <o:lock v:ext="edit" grouping="t"/>
                <v:textbox inset="21.6pt,7.2pt,,7.2pt">
                  <w:txbxContent>
                    <w:p w14:paraId="7D3DADBB" w14:textId="747A5D5B" w:rsidR="008A72B0" w:rsidRPr="00DD3C5A" w:rsidRDefault="00837572" w:rsidP="00DD3C5A">
                      <w:pPr>
                        <w:jc w:val="center"/>
                        <w:rPr>
                          <w:rFonts w:ascii="Verdana" w:eastAsia="Verdana" w:hAnsi="Verdana" w:cs="Verdana"/>
                          <w:color w:val="FFFFFF" w:themeColor="background1"/>
                          <w:position w:val="1"/>
                          <w:sz w:val="40"/>
                          <w:szCs w:val="72"/>
                        </w:rPr>
                      </w:pPr>
                      <w:r w:rsidRPr="00837572">
                        <w:rPr>
                          <w:rFonts w:ascii="Verdana" w:eastAsia="Verdana" w:hAnsi="Verdana" w:cs="Verdana"/>
                          <w:color w:val="FFFFFF" w:themeColor="background1"/>
                          <w:position w:val="1"/>
                          <w:sz w:val="40"/>
                          <w:szCs w:val="72"/>
                        </w:rPr>
                        <w:t>Monthly OHIC Programs COVID-19 Call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509F8" w:rsidRPr="00D440C0">
        <w:rPr>
          <w:rFonts w:ascii="Arial" w:eastAsia="Calibri" w:hAnsi="Arial" w:cs="Arial"/>
          <w:b/>
          <w:bCs/>
          <w:noProof/>
          <w:color w:val="1F497D" w:themeColor="text2"/>
          <w:sz w:val="24"/>
          <w:szCs w:val="24"/>
        </w:rPr>
        <w:drawing>
          <wp:anchor distT="0" distB="0" distL="114300" distR="114300" simplePos="0" relativeHeight="251656704" behindDoc="0" locked="0" layoutInCell="1" allowOverlap="1" wp14:anchorId="14B10D6D" wp14:editId="27EF2C19">
            <wp:simplePos x="0" y="0"/>
            <wp:positionH relativeFrom="column">
              <wp:posOffset>-594360</wp:posOffset>
            </wp:positionH>
            <wp:positionV relativeFrom="paragraph">
              <wp:posOffset>-518160</wp:posOffset>
            </wp:positionV>
            <wp:extent cx="1000760" cy="594360"/>
            <wp:effectExtent l="19050" t="19050" r="27940" b="1524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667" t="16667" r="19999" b="30556"/>
                    <a:stretch/>
                  </pic:blipFill>
                  <pic:spPr>
                    <a:xfrm>
                      <a:off x="0" y="0"/>
                      <a:ext cx="1000760" cy="594360"/>
                    </a:xfrm>
                    <a:prstGeom prst="rect">
                      <a:avLst/>
                    </a:prstGeom>
                    <a:ln>
                      <a:solidFill>
                        <a:schemeClr val="tx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09F8" w:rsidRPr="00D440C0">
        <w:rPr>
          <w:rFonts w:ascii="Arial" w:eastAsia="Calibri" w:hAnsi="Arial" w:cs="Arial"/>
          <w:b/>
          <w:bCs/>
          <w:noProof/>
          <w:color w:val="1F497D" w:themeColor="text2"/>
          <w:sz w:val="24"/>
          <w:szCs w:val="24"/>
        </w:rPr>
        <w:drawing>
          <wp:anchor distT="0" distB="0" distL="114300" distR="114300" simplePos="0" relativeHeight="251662848" behindDoc="0" locked="0" layoutInCell="1" allowOverlap="1" wp14:anchorId="6F85026E" wp14:editId="1ECBA871">
            <wp:simplePos x="0" y="0"/>
            <wp:positionH relativeFrom="column">
              <wp:posOffset>6097270</wp:posOffset>
            </wp:positionH>
            <wp:positionV relativeFrom="paragraph">
              <wp:posOffset>-510540</wp:posOffset>
            </wp:positionV>
            <wp:extent cx="915670" cy="640080"/>
            <wp:effectExtent l="0" t="0" r="0" b="762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67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E61559" w14:textId="77777777" w:rsidR="00DA54F4" w:rsidRDefault="00427B66" w:rsidP="00DD3C5A">
      <w:pPr>
        <w:autoSpaceDE w:val="0"/>
        <w:autoSpaceDN w:val="0"/>
        <w:spacing w:before="120" w:after="120"/>
        <w:rPr>
          <w:rFonts w:asciiTheme="minorHAnsi" w:eastAsia="Calibri" w:hAnsiTheme="minorHAnsi" w:cstheme="minorHAnsi"/>
          <w:b/>
          <w:bCs/>
          <w:color w:val="00B050"/>
          <w:sz w:val="24"/>
          <w:szCs w:val="24"/>
        </w:rPr>
      </w:pPr>
      <w:r w:rsidRPr="001D19FC">
        <w:rPr>
          <w:rFonts w:asciiTheme="minorHAnsi" w:eastAsia="Calibri" w:hAnsiTheme="minorHAnsi" w:cstheme="minorHAnsi"/>
          <w:b/>
          <w:bCs/>
          <w:color w:val="1F497D" w:themeColor="text2"/>
          <w:sz w:val="24"/>
          <w:szCs w:val="24"/>
        </w:rPr>
        <w:t>Date</w:t>
      </w:r>
      <w:r w:rsidR="00DA54F4">
        <w:rPr>
          <w:rFonts w:asciiTheme="minorHAnsi" w:eastAsia="Calibri" w:hAnsiTheme="minorHAnsi" w:cstheme="minorHAnsi"/>
          <w:b/>
          <w:bCs/>
          <w:color w:val="1F497D" w:themeColor="text2"/>
          <w:sz w:val="24"/>
          <w:szCs w:val="24"/>
        </w:rPr>
        <w:t>s</w:t>
      </w:r>
      <w:r w:rsidRPr="001D19FC">
        <w:rPr>
          <w:rFonts w:asciiTheme="minorHAnsi" w:eastAsia="Calibri" w:hAnsiTheme="minorHAnsi" w:cstheme="minorHAnsi"/>
          <w:b/>
          <w:bCs/>
          <w:color w:val="1F497D" w:themeColor="text2"/>
          <w:sz w:val="24"/>
          <w:szCs w:val="24"/>
        </w:rPr>
        <w:t xml:space="preserve"> and Time</w:t>
      </w:r>
      <w:r w:rsidR="00DA54F4">
        <w:rPr>
          <w:rFonts w:asciiTheme="minorHAnsi" w:eastAsia="Calibri" w:hAnsiTheme="minorHAnsi" w:cstheme="minorHAnsi"/>
          <w:b/>
          <w:bCs/>
          <w:color w:val="1F497D" w:themeColor="text2"/>
          <w:sz w:val="24"/>
          <w:szCs w:val="24"/>
        </w:rPr>
        <w:t>s</w:t>
      </w:r>
      <w:r w:rsidRPr="001D19FC">
        <w:rPr>
          <w:rFonts w:asciiTheme="minorHAnsi" w:eastAsia="Calibri" w:hAnsiTheme="minorHAnsi" w:cstheme="minorHAnsi"/>
          <w:b/>
          <w:bCs/>
          <w:color w:val="1F497D" w:themeColor="text2"/>
          <w:sz w:val="24"/>
          <w:szCs w:val="24"/>
        </w:rPr>
        <w:t>:</w:t>
      </w:r>
      <w:r w:rsidRPr="001D19FC">
        <w:rPr>
          <w:rFonts w:asciiTheme="minorHAnsi" w:eastAsia="Calibri" w:hAnsiTheme="minorHAnsi" w:cstheme="minorHAnsi"/>
          <w:b/>
          <w:bCs/>
          <w:color w:val="00B050"/>
          <w:sz w:val="24"/>
          <w:szCs w:val="24"/>
        </w:rPr>
        <w:t xml:space="preserve"> </w:t>
      </w:r>
    </w:p>
    <w:p w14:paraId="18DBE420" w14:textId="407F674C" w:rsidR="00427B66" w:rsidRPr="00DA54F4" w:rsidRDefault="00D440C0" w:rsidP="00DA54F4">
      <w:pPr>
        <w:pStyle w:val="ListParagraph"/>
        <w:numPr>
          <w:ilvl w:val="0"/>
          <w:numId w:val="26"/>
        </w:numPr>
        <w:autoSpaceDE w:val="0"/>
        <w:autoSpaceDN w:val="0"/>
        <w:spacing w:before="120" w:after="120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DA54F4">
        <w:rPr>
          <w:rFonts w:asciiTheme="minorHAnsi" w:eastAsia="Calibri" w:hAnsiTheme="minorHAnsi" w:cstheme="minorHAnsi"/>
          <w:sz w:val="24"/>
          <w:szCs w:val="24"/>
        </w:rPr>
        <w:t xml:space="preserve">Thursday, </w:t>
      </w:r>
      <w:r w:rsidR="008509F8" w:rsidRPr="00DA54F4">
        <w:rPr>
          <w:rFonts w:asciiTheme="minorHAnsi" w:eastAsia="Calibri" w:hAnsiTheme="minorHAnsi" w:cstheme="minorHAnsi"/>
          <w:sz w:val="24"/>
          <w:szCs w:val="24"/>
        </w:rPr>
        <w:t>April</w:t>
      </w:r>
      <w:r w:rsidRPr="00DA54F4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837572" w:rsidRPr="00DA54F4">
        <w:rPr>
          <w:rFonts w:asciiTheme="minorHAnsi" w:eastAsia="Calibri" w:hAnsiTheme="minorHAnsi" w:cstheme="minorHAnsi"/>
          <w:sz w:val="24"/>
          <w:szCs w:val="24"/>
        </w:rPr>
        <w:t>30</w:t>
      </w:r>
      <w:r w:rsidRPr="00DA54F4">
        <w:rPr>
          <w:rFonts w:asciiTheme="minorHAnsi" w:eastAsia="Calibri" w:hAnsiTheme="minorHAnsi" w:cstheme="minorHAnsi"/>
          <w:sz w:val="24"/>
          <w:szCs w:val="24"/>
        </w:rPr>
        <w:t xml:space="preserve">, </w:t>
      </w:r>
      <w:r w:rsidR="00837572" w:rsidRPr="00DA54F4">
        <w:rPr>
          <w:rFonts w:asciiTheme="minorHAnsi" w:eastAsia="Calibri" w:hAnsiTheme="minorHAnsi" w:cstheme="minorHAnsi"/>
          <w:sz w:val="24"/>
          <w:szCs w:val="24"/>
        </w:rPr>
        <w:t>1</w:t>
      </w:r>
      <w:r w:rsidRPr="00DA54F4">
        <w:rPr>
          <w:rFonts w:asciiTheme="minorHAnsi" w:eastAsia="Calibri" w:hAnsiTheme="minorHAnsi" w:cstheme="minorHAnsi"/>
          <w:sz w:val="24"/>
          <w:szCs w:val="24"/>
        </w:rPr>
        <w:t>:</w:t>
      </w:r>
      <w:r w:rsidR="008509F8" w:rsidRPr="00DA54F4">
        <w:rPr>
          <w:rFonts w:asciiTheme="minorHAnsi" w:eastAsia="Calibri" w:hAnsiTheme="minorHAnsi" w:cstheme="minorHAnsi"/>
          <w:sz w:val="24"/>
          <w:szCs w:val="24"/>
        </w:rPr>
        <w:t>0</w:t>
      </w:r>
      <w:r w:rsidRPr="00DA54F4">
        <w:rPr>
          <w:rFonts w:asciiTheme="minorHAnsi" w:eastAsia="Calibri" w:hAnsiTheme="minorHAnsi" w:cstheme="minorHAnsi"/>
          <w:sz w:val="24"/>
          <w:szCs w:val="24"/>
        </w:rPr>
        <w:t xml:space="preserve">0 p.m. – </w:t>
      </w:r>
      <w:r w:rsidR="00837572" w:rsidRPr="00DA54F4">
        <w:rPr>
          <w:rFonts w:asciiTheme="minorHAnsi" w:eastAsia="Calibri" w:hAnsiTheme="minorHAnsi" w:cstheme="minorHAnsi"/>
          <w:sz w:val="24"/>
          <w:szCs w:val="24"/>
        </w:rPr>
        <w:t>2</w:t>
      </w:r>
      <w:r w:rsidRPr="00DA54F4">
        <w:rPr>
          <w:rFonts w:asciiTheme="minorHAnsi" w:eastAsia="Calibri" w:hAnsiTheme="minorHAnsi" w:cstheme="minorHAnsi"/>
          <w:sz w:val="24"/>
          <w:szCs w:val="24"/>
        </w:rPr>
        <w:t>:</w:t>
      </w:r>
      <w:r w:rsidR="00837572" w:rsidRPr="00DA54F4">
        <w:rPr>
          <w:rFonts w:asciiTheme="minorHAnsi" w:eastAsia="Calibri" w:hAnsiTheme="minorHAnsi" w:cstheme="minorHAnsi"/>
          <w:sz w:val="24"/>
          <w:szCs w:val="24"/>
        </w:rPr>
        <w:t>0</w:t>
      </w:r>
      <w:r w:rsidRPr="00DA54F4">
        <w:rPr>
          <w:rFonts w:asciiTheme="minorHAnsi" w:eastAsia="Calibri" w:hAnsiTheme="minorHAnsi" w:cstheme="minorHAnsi"/>
          <w:sz w:val="24"/>
          <w:szCs w:val="24"/>
        </w:rPr>
        <w:t>0 p.m. Eastern Time</w:t>
      </w:r>
    </w:p>
    <w:p w14:paraId="72AAA60C" w14:textId="21DB2487" w:rsidR="00DA54F4" w:rsidRDefault="00DA54F4" w:rsidP="00DA54F4">
      <w:pPr>
        <w:pStyle w:val="ListParagraph"/>
        <w:numPr>
          <w:ilvl w:val="0"/>
          <w:numId w:val="26"/>
        </w:numPr>
        <w:autoSpaceDE w:val="0"/>
        <w:autoSpaceDN w:val="0"/>
        <w:spacing w:before="120" w:after="120"/>
        <w:rPr>
          <w:rFonts w:asciiTheme="minorHAnsi" w:eastAsia="Calibri" w:hAnsiTheme="minorHAnsi" w:cstheme="minorHAnsi"/>
          <w:sz w:val="24"/>
          <w:szCs w:val="24"/>
        </w:rPr>
      </w:pPr>
      <w:r w:rsidRPr="00DA54F4">
        <w:rPr>
          <w:rFonts w:asciiTheme="minorHAnsi" w:eastAsia="Calibri" w:hAnsiTheme="minorHAnsi" w:cstheme="minorHAnsi"/>
          <w:sz w:val="24"/>
          <w:szCs w:val="24"/>
        </w:rPr>
        <w:t>Tuesday, May 26, 2</w:t>
      </w:r>
      <w:r>
        <w:rPr>
          <w:rFonts w:asciiTheme="minorHAnsi" w:eastAsia="Calibri" w:hAnsiTheme="minorHAnsi" w:cstheme="minorHAnsi"/>
          <w:sz w:val="24"/>
          <w:szCs w:val="24"/>
        </w:rPr>
        <w:t xml:space="preserve">:00 p.m. – </w:t>
      </w:r>
      <w:r w:rsidRPr="00DA54F4">
        <w:rPr>
          <w:rFonts w:asciiTheme="minorHAnsi" w:eastAsia="Calibri" w:hAnsiTheme="minorHAnsi" w:cstheme="minorHAnsi"/>
          <w:sz w:val="24"/>
          <w:szCs w:val="24"/>
        </w:rPr>
        <w:t>3</w:t>
      </w:r>
      <w:r>
        <w:rPr>
          <w:rFonts w:asciiTheme="minorHAnsi" w:eastAsia="Calibri" w:hAnsiTheme="minorHAnsi" w:cstheme="minorHAnsi"/>
          <w:sz w:val="24"/>
          <w:szCs w:val="24"/>
        </w:rPr>
        <w:t xml:space="preserve">:00 </w:t>
      </w:r>
      <w:r w:rsidRPr="00DA54F4">
        <w:rPr>
          <w:rFonts w:asciiTheme="minorHAnsi" w:eastAsia="Calibri" w:hAnsiTheme="minorHAnsi" w:cstheme="minorHAnsi"/>
          <w:sz w:val="24"/>
          <w:szCs w:val="24"/>
        </w:rPr>
        <w:t>p</w:t>
      </w:r>
      <w:r>
        <w:rPr>
          <w:rFonts w:asciiTheme="minorHAnsi" w:eastAsia="Calibri" w:hAnsiTheme="minorHAnsi" w:cstheme="minorHAnsi"/>
          <w:sz w:val="24"/>
          <w:szCs w:val="24"/>
        </w:rPr>
        <w:t>.</w:t>
      </w:r>
      <w:r w:rsidRPr="00DA54F4">
        <w:rPr>
          <w:rFonts w:asciiTheme="minorHAnsi" w:eastAsia="Calibri" w:hAnsiTheme="minorHAnsi" w:cstheme="minorHAnsi"/>
          <w:sz w:val="24"/>
          <w:szCs w:val="24"/>
        </w:rPr>
        <w:t>m</w:t>
      </w:r>
      <w:r>
        <w:rPr>
          <w:rFonts w:asciiTheme="minorHAnsi" w:eastAsia="Calibri" w:hAnsiTheme="minorHAnsi" w:cstheme="minorHAnsi"/>
          <w:sz w:val="24"/>
          <w:szCs w:val="24"/>
        </w:rPr>
        <w:t>.</w:t>
      </w:r>
      <w:r w:rsidRPr="00DA54F4">
        <w:rPr>
          <w:rFonts w:asciiTheme="minorHAnsi" w:eastAsia="Calibri" w:hAnsiTheme="minorHAnsi" w:cstheme="minorHAnsi"/>
          <w:sz w:val="24"/>
          <w:szCs w:val="24"/>
        </w:rPr>
        <w:t xml:space="preserve"> E</w:t>
      </w:r>
      <w:r>
        <w:rPr>
          <w:rFonts w:asciiTheme="minorHAnsi" w:eastAsia="Calibri" w:hAnsiTheme="minorHAnsi" w:cstheme="minorHAnsi"/>
          <w:sz w:val="24"/>
          <w:szCs w:val="24"/>
        </w:rPr>
        <w:t xml:space="preserve">astern </w:t>
      </w:r>
      <w:r w:rsidRPr="00DA54F4">
        <w:rPr>
          <w:rFonts w:asciiTheme="minorHAnsi" w:eastAsia="Calibri" w:hAnsiTheme="minorHAnsi" w:cstheme="minorHAnsi"/>
          <w:sz w:val="24"/>
          <w:szCs w:val="24"/>
        </w:rPr>
        <w:t>T</w:t>
      </w:r>
      <w:r>
        <w:rPr>
          <w:rFonts w:asciiTheme="minorHAnsi" w:eastAsia="Calibri" w:hAnsiTheme="minorHAnsi" w:cstheme="minorHAnsi"/>
          <w:sz w:val="24"/>
          <w:szCs w:val="24"/>
        </w:rPr>
        <w:t>ime</w:t>
      </w:r>
      <w:r w:rsidRPr="00DA54F4">
        <w:rPr>
          <w:rFonts w:asciiTheme="minorHAnsi" w:eastAsia="Calibri" w:hAnsiTheme="minorHAnsi" w:cstheme="minorHAnsi"/>
          <w:sz w:val="24"/>
          <w:szCs w:val="24"/>
        </w:rPr>
        <w:t xml:space="preserve">   </w:t>
      </w:r>
    </w:p>
    <w:p w14:paraId="6F151FAA" w14:textId="028E5E39" w:rsidR="00DA54F4" w:rsidRPr="00DA54F4" w:rsidRDefault="00DA54F4" w:rsidP="00DA54F4">
      <w:pPr>
        <w:pStyle w:val="ListParagraph"/>
        <w:numPr>
          <w:ilvl w:val="0"/>
          <w:numId w:val="26"/>
        </w:numPr>
        <w:autoSpaceDE w:val="0"/>
        <w:autoSpaceDN w:val="0"/>
        <w:spacing w:before="120" w:after="120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Additional calls TBD as needed</w:t>
      </w:r>
    </w:p>
    <w:p w14:paraId="03474264" w14:textId="43566253" w:rsidR="00E77F46" w:rsidRPr="00EA7DC2" w:rsidRDefault="000479B7" w:rsidP="001F3089">
      <w:pPr>
        <w:autoSpaceDE w:val="0"/>
        <w:autoSpaceDN w:val="0"/>
        <w:spacing w:before="180" w:after="120"/>
        <w:ind w:left="360" w:hanging="360"/>
        <w:rPr>
          <w:rFonts w:asciiTheme="minorHAnsi" w:hAnsiTheme="minorHAnsi" w:cstheme="minorHAnsi"/>
          <w:sz w:val="24"/>
          <w:szCs w:val="24"/>
        </w:rPr>
      </w:pPr>
      <w:r w:rsidRPr="001D19FC">
        <w:rPr>
          <w:rFonts w:asciiTheme="minorHAnsi" w:eastAsia="Calibri" w:hAnsiTheme="minorHAnsi" w:cstheme="minorHAnsi"/>
          <w:b/>
          <w:bCs/>
          <w:color w:val="1F497D" w:themeColor="text2"/>
          <w:sz w:val="24"/>
          <w:szCs w:val="24"/>
        </w:rPr>
        <w:t>Audience:</w:t>
      </w:r>
      <w:r w:rsidRPr="001D19FC">
        <w:rPr>
          <w:rFonts w:asciiTheme="minorHAnsi" w:eastAsia="Calibri" w:hAnsiTheme="minorHAnsi" w:cstheme="minorHAnsi"/>
          <w:b/>
          <w:bCs/>
          <w:color w:val="00B050"/>
          <w:sz w:val="24"/>
          <w:szCs w:val="24"/>
        </w:rPr>
        <w:t xml:space="preserve"> </w:t>
      </w:r>
      <w:r w:rsidR="00BD6B57" w:rsidRPr="001D19FC">
        <w:rPr>
          <w:rFonts w:asciiTheme="minorHAnsi" w:hAnsiTheme="minorHAnsi" w:cstheme="minorHAnsi"/>
          <w:sz w:val="24"/>
          <w:szCs w:val="24"/>
        </w:rPr>
        <w:t xml:space="preserve">This </w:t>
      </w:r>
      <w:r w:rsidR="00DA54F4">
        <w:rPr>
          <w:rFonts w:asciiTheme="minorHAnsi" w:hAnsiTheme="minorHAnsi" w:cstheme="minorHAnsi"/>
          <w:sz w:val="24"/>
          <w:szCs w:val="24"/>
        </w:rPr>
        <w:t>monthly call is intended for</w:t>
      </w:r>
      <w:r w:rsidR="00BD6B57" w:rsidRPr="00EA7DC2">
        <w:rPr>
          <w:rFonts w:asciiTheme="minorHAnsi" w:hAnsiTheme="minorHAnsi" w:cstheme="minorHAnsi"/>
          <w:sz w:val="24"/>
          <w:szCs w:val="24"/>
        </w:rPr>
        <w:t xml:space="preserve"> </w:t>
      </w:r>
      <w:hyperlink r:id="rId8" w:history="1">
        <w:r w:rsidR="00BD6B57" w:rsidRPr="00EA7DC2">
          <w:rPr>
            <w:rStyle w:val="Hyperlink"/>
            <w:rFonts w:asciiTheme="minorHAnsi" w:hAnsiTheme="minorHAnsi" w:cstheme="minorHAnsi"/>
            <w:sz w:val="24"/>
            <w:szCs w:val="24"/>
          </w:rPr>
          <w:t>SMP</w:t>
        </w:r>
      </w:hyperlink>
      <w:r w:rsidR="00BD6B57" w:rsidRPr="00EA7DC2">
        <w:rPr>
          <w:rFonts w:asciiTheme="minorHAnsi" w:hAnsiTheme="minorHAnsi" w:cstheme="minorHAnsi"/>
          <w:sz w:val="24"/>
          <w:szCs w:val="24"/>
        </w:rPr>
        <w:t xml:space="preserve">, </w:t>
      </w:r>
      <w:hyperlink r:id="rId9" w:history="1">
        <w:r w:rsidR="00BD6B57" w:rsidRPr="00EA7DC2">
          <w:rPr>
            <w:rStyle w:val="Hyperlink"/>
            <w:rFonts w:asciiTheme="minorHAnsi" w:hAnsiTheme="minorHAnsi" w:cstheme="minorHAnsi"/>
            <w:sz w:val="24"/>
            <w:szCs w:val="24"/>
          </w:rPr>
          <w:t>SHIP</w:t>
        </w:r>
      </w:hyperlink>
      <w:r w:rsidR="00BD6B57" w:rsidRPr="00EA7DC2">
        <w:rPr>
          <w:rFonts w:asciiTheme="minorHAnsi" w:hAnsiTheme="minorHAnsi" w:cstheme="minorHAnsi"/>
          <w:sz w:val="24"/>
          <w:szCs w:val="24"/>
        </w:rPr>
        <w:t xml:space="preserve">, and/or </w:t>
      </w:r>
      <w:hyperlink r:id="rId10" w:history="1">
        <w:r w:rsidR="00BD6B57" w:rsidRPr="00EA7DC2">
          <w:rPr>
            <w:rStyle w:val="Hyperlink"/>
            <w:rFonts w:asciiTheme="minorHAnsi" w:hAnsiTheme="minorHAnsi" w:cstheme="minorHAnsi"/>
            <w:sz w:val="24"/>
            <w:szCs w:val="24"/>
          </w:rPr>
          <w:t>MIPPA</w:t>
        </w:r>
      </w:hyperlink>
      <w:r w:rsidR="00BD6B57" w:rsidRPr="00EA7DC2">
        <w:rPr>
          <w:rFonts w:asciiTheme="minorHAnsi" w:hAnsiTheme="minorHAnsi" w:cstheme="minorHAnsi"/>
          <w:sz w:val="24"/>
          <w:szCs w:val="24"/>
        </w:rPr>
        <w:t xml:space="preserve"> </w:t>
      </w:r>
      <w:r w:rsidR="00DA54F4" w:rsidRPr="00DA54F4">
        <w:rPr>
          <w:rFonts w:asciiTheme="minorHAnsi" w:hAnsiTheme="minorHAnsi" w:cstheme="minorHAnsi"/>
          <w:sz w:val="24"/>
          <w:szCs w:val="24"/>
        </w:rPr>
        <w:t>staff</w:t>
      </w:r>
      <w:r w:rsidR="00DA54F4">
        <w:rPr>
          <w:rFonts w:asciiTheme="minorHAnsi" w:hAnsiTheme="minorHAnsi" w:cstheme="minorHAnsi"/>
          <w:sz w:val="24"/>
          <w:szCs w:val="24"/>
        </w:rPr>
        <w:t>, including</w:t>
      </w:r>
      <w:r w:rsidR="00DA54F4" w:rsidRPr="00DA54F4">
        <w:rPr>
          <w:rFonts w:asciiTheme="minorHAnsi" w:hAnsiTheme="minorHAnsi" w:cstheme="minorHAnsi"/>
          <w:sz w:val="24"/>
          <w:szCs w:val="24"/>
        </w:rPr>
        <w:t xml:space="preserve"> directors, coordinators, trainers, and any others who help run the program</w:t>
      </w:r>
      <w:r w:rsidR="00E47B16">
        <w:rPr>
          <w:rFonts w:asciiTheme="minorHAnsi" w:hAnsiTheme="minorHAnsi" w:cstheme="minorHAnsi"/>
          <w:sz w:val="24"/>
          <w:szCs w:val="24"/>
        </w:rPr>
        <w:t>s</w:t>
      </w:r>
      <w:r w:rsidR="00DA54F4">
        <w:rPr>
          <w:rFonts w:asciiTheme="minorHAnsi" w:hAnsiTheme="minorHAnsi" w:cstheme="minorHAnsi"/>
          <w:sz w:val="24"/>
          <w:szCs w:val="24"/>
        </w:rPr>
        <w:t>.</w:t>
      </w:r>
    </w:p>
    <w:p w14:paraId="0611974E" w14:textId="60DA7F69" w:rsidR="008509F8" w:rsidRPr="00DA54F4" w:rsidRDefault="000479B7" w:rsidP="00DA54F4">
      <w:pPr>
        <w:autoSpaceDE w:val="0"/>
        <w:autoSpaceDN w:val="0"/>
        <w:spacing w:before="180" w:after="120"/>
        <w:ind w:left="360" w:hanging="360"/>
        <w:rPr>
          <w:rFonts w:asciiTheme="minorHAnsi" w:hAnsiTheme="minorHAnsi" w:cstheme="minorHAnsi"/>
          <w:sz w:val="24"/>
          <w:szCs w:val="24"/>
        </w:rPr>
      </w:pPr>
      <w:r w:rsidRPr="00EA7DC2">
        <w:rPr>
          <w:rFonts w:asciiTheme="minorHAnsi" w:eastAsia="Calibri" w:hAnsiTheme="minorHAnsi" w:cstheme="minorHAnsi"/>
          <w:b/>
          <w:bCs/>
          <w:color w:val="1F497D" w:themeColor="text2"/>
          <w:sz w:val="24"/>
          <w:szCs w:val="24"/>
        </w:rPr>
        <w:t xml:space="preserve">Description: </w:t>
      </w:r>
      <w:r w:rsidR="00DA54F4">
        <w:rPr>
          <w:rFonts w:asciiTheme="minorHAnsi" w:hAnsiTheme="minorHAnsi" w:cstheme="minorHAnsi"/>
          <w:sz w:val="24"/>
          <w:szCs w:val="24"/>
        </w:rPr>
        <w:t>This m</w:t>
      </w:r>
      <w:r w:rsidR="00DA54F4" w:rsidRPr="00DA54F4">
        <w:rPr>
          <w:rFonts w:asciiTheme="minorHAnsi" w:hAnsiTheme="minorHAnsi" w:cstheme="minorHAnsi"/>
          <w:sz w:val="24"/>
          <w:szCs w:val="24"/>
        </w:rPr>
        <w:t>onthly web meeting</w:t>
      </w:r>
      <w:r w:rsidR="00DA54F4">
        <w:rPr>
          <w:rFonts w:asciiTheme="minorHAnsi" w:hAnsiTheme="minorHAnsi" w:cstheme="minorHAnsi"/>
          <w:sz w:val="24"/>
          <w:szCs w:val="24"/>
        </w:rPr>
        <w:t xml:space="preserve"> is being offered based on feedback from SMPs, SHIPs, and MIPPAs. It is intended to provide OHIC program staff with a forum</w:t>
      </w:r>
      <w:r w:rsidR="00DA54F4" w:rsidRPr="00DA54F4">
        <w:rPr>
          <w:rFonts w:asciiTheme="minorHAnsi" w:hAnsiTheme="minorHAnsi" w:cstheme="minorHAnsi"/>
          <w:sz w:val="24"/>
          <w:szCs w:val="24"/>
        </w:rPr>
        <w:t xml:space="preserve"> to discuss the impact of COVID-19 related to SMP, SHIP, and MIPPA program services, team members, and beneficiaries.</w:t>
      </w:r>
    </w:p>
    <w:p w14:paraId="7A8CCB50" w14:textId="3956CC77" w:rsidR="00427B66" w:rsidRPr="00EA7DC2" w:rsidRDefault="00DA54F4" w:rsidP="00A7176D">
      <w:pPr>
        <w:autoSpaceDE w:val="0"/>
        <w:autoSpaceDN w:val="0"/>
        <w:spacing w:before="180" w:after="120"/>
        <w:rPr>
          <w:rFonts w:asciiTheme="minorHAnsi" w:eastAsia="Calibri" w:hAnsiTheme="minorHAnsi" w:cstheme="minorHAnsi"/>
          <w:b/>
          <w:bCs/>
          <w:color w:val="1F497D" w:themeColor="text2"/>
          <w:sz w:val="24"/>
          <w:szCs w:val="24"/>
        </w:rPr>
      </w:pPr>
      <w:r w:rsidRPr="00131499">
        <w:rPr>
          <w:rFonts w:asciiTheme="minorHAnsi" w:eastAsia="Calibri" w:hAnsiTheme="minorHAnsi" w:cstheme="minorHAnsi"/>
          <w:b/>
          <w:bCs/>
          <w:noProof/>
          <w:color w:val="1F497D" w:themeColor="text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747A85C2" wp14:editId="0C377287">
                <wp:simplePos x="0" y="0"/>
                <wp:positionH relativeFrom="margin">
                  <wp:posOffset>4438650</wp:posOffset>
                </wp:positionH>
                <wp:positionV relativeFrom="paragraph">
                  <wp:posOffset>278130</wp:posOffset>
                </wp:positionV>
                <wp:extent cx="1889760" cy="1493520"/>
                <wp:effectExtent l="0" t="0" r="15240" b="11430"/>
                <wp:wrapTight wrapText="bothSides">
                  <wp:wrapPolygon edited="0">
                    <wp:start x="0" y="0"/>
                    <wp:lineTo x="0" y="21490"/>
                    <wp:lineTo x="21556" y="21490"/>
                    <wp:lineTo x="21556" y="0"/>
                    <wp:lineTo x="0" y="0"/>
                  </wp:wrapPolygon>
                </wp:wrapTight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760" cy="1493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tx2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B3ED236" w14:textId="16DA2B77" w:rsidR="00DD3C5A" w:rsidRDefault="00E77F46" w:rsidP="00DD3C5A">
                            <w:pPr>
                              <w:spacing w:before="100"/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</w:rPr>
                            </w:pPr>
                            <w:r w:rsidRPr="00ED7016">
                              <w:rPr>
                                <w:noProof/>
                              </w:rPr>
                              <w:drawing>
                                <wp:inline distT="0" distB="0" distL="0" distR="0" wp14:anchorId="49F3F926" wp14:editId="2FAA139A">
                                  <wp:extent cx="460188" cy="304800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4738" cy="3078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463896" w14:textId="61CA5C2B" w:rsidR="00E77F46" w:rsidRPr="00C51D1A" w:rsidRDefault="00E77F46" w:rsidP="00E77F46">
                            <w:pPr>
                              <w:spacing w:before="100"/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</w:rPr>
                            </w:pPr>
                            <w:r w:rsidRPr="00C51D1A">
                              <w:rPr>
                                <w:rFonts w:ascii="Arial" w:hAnsi="Arial" w:cs="Arial"/>
                                <w:b/>
                                <w:iCs/>
                              </w:rPr>
                              <w:t>Technical Support</w:t>
                            </w:r>
                          </w:p>
                          <w:p w14:paraId="43F5DB89" w14:textId="77777777" w:rsidR="00E77F46" w:rsidRPr="00C51D1A" w:rsidRDefault="00E77F46" w:rsidP="00E77F46">
                            <w:pPr>
                              <w:spacing w:before="10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51D1A">
                              <w:rPr>
                                <w:rFonts w:ascii="Arial" w:hAnsi="Arial" w:cs="Arial"/>
                                <w:iCs/>
                              </w:rPr>
                              <w:t xml:space="preserve">If you experience technical issues </w:t>
                            </w:r>
                            <w:r>
                              <w:rPr>
                                <w:rFonts w:ascii="Arial" w:hAnsi="Arial" w:cs="Arial"/>
                                <w:iCs/>
                              </w:rPr>
                              <w:t>while</w:t>
                            </w:r>
                            <w:r w:rsidRPr="00C51D1A">
                              <w:rPr>
                                <w:rFonts w:ascii="Arial" w:hAnsi="Arial" w:cs="Arial"/>
                                <w:iCs/>
                              </w:rPr>
                              <w:t xml:space="preserve"> joining the </w:t>
                            </w:r>
                            <w:r>
                              <w:rPr>
                                <w:rFonts w:ascii="Arial" w:hAnsi="Arial" w:cs="Arial"/>
                                <w:iCs/>
                              </w:rPr>
                              <w:t>event</w:t>
                            </w:r>
                            <w:r w:rsidRPr="00C51D1A">
                              <w:rPr>
                                <w:rFonts w:ascii="Arial" w:hAnsi="Arial" w:cs="Arial"/>
                                <w:iCs/>
                              </w:rPr>
                              <w:t>, call WebEx Technical Support at</w:t>
                            </w:r>
                            <w:r>
                              <w:rPr>
                                <w:rFonts w:ascii="Arial" w:hAnsi="Arial" w:cs="Arial"/>
                                <w:iCs/>
                              </w:rPr>
                              <w:t xml:space="preserve"> </w:t>
                            </w:r>
                            <w:r w:rsidRPr="00C51D1A">
                              <w:rPr>
                                <w:rFonts w:ascii="Arial" w:hAnsi="Arial" w:cs="Arial"/>
                                <w:iCs/>
                              </w:rPr>
                              <w:t>1-866-229-3239.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7A85C2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7" type="#_x0000_t202" style="position:absolute;margin-left:349.5pt;margin-top:21.9pt;width:148.8pt;height:117.6pt;z-index:-25165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" fillcolor="window" strokecolor="#1f497d [3215]" strokeweight="2pt">
                <v:textbox inset="3.6pt,,3.6pt">
                  <w:txbxContent>
                    <w:p w14:paraId="2B3ED236" w14:textId="16DA2B77" w:rsidR="00DD3C5A" w:rsidRDefault="00E77F46" w:rsidP="00DD3C5A">
                      <w:pPr>
                        <w:spacing w:before="100"/>
                        <w:jc w:val="center"/>
                        <w:rPr>
                          <w:rFonts w:ascii="Arial" w:hAnsi="Arial" w:cs="Arial"/>
                          <w:b/>
                          <w:iCs/>
                        </w:rPr>
                      </w:pPr>
                      <w:r w:rsidRPr="00ED7016">
                        <w:rPr>
                          <w:noProof/>
                        </w:rPr>
                        <w:drawing>
                          <wp:inline distT="0" distB="0" distL="0" distR="0" wp14:anchorId="49F3F926" wp14:editId="2FAA139A">
                            <wp:extent cx="460188" cy="304800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4738" cy="30781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463896" w14:textId="61CA5C2B" w:rsidR="00E77F46" w:rsidRPr="00C51D1A" w:rsidRDefault="00E77F46" w:rsidP="00E77F46">
                      <w:pPr>
                        <w:spacing w:before="100"/>
                        <w:jc w:val="center"/>
                        <w:rPr>
                          <w:rFonts w:ascii="Arial" w:hAnsi="Arial" w:cs="Arial"/>
                          <w:b/>
                          <w:iCs/>
                        </w:rPr>
                      </w:pPr>
                      <w:r w:rsidRPr="00C51D1A">
                        <w:rPr>
                          <w:rFonts w:ascii="Arial" w:hAnsi="Arial" w:cs="Arial"/>
                          <w:b/>
                          <w:iCs/>
                        </w:rPr>
                        <w:t>Technical Support</w:t>
                      </w:r>
                    </w:p>
                    <w:p w14:paraId="43F5DB89" w14:textId="77777777" w:rsidR="00E77F46" w:rsidRPr="00C51D1A" w:rsidRDefault="00E77F46" w:rsidP="00E77F46">
                      <w:pPr>
                        <w:spacing w:before="100"/>
                        <w:jc w:val="center"/>
                        <w:rPr>
                          <w:rFonts w:ascii="Arial" w:hAnsi="Arial" w:cs="Arial"/>
                        </w:rPr>
                      </w:pPr>
                      <w:r w:rsidRPr="00C51D1A">
                        <w:rPr>
                          <w:rFonts w:ascii="Arial" w:hAnsi="Arial" w:cs="Arial"/>
                          <w:iCs/>
                        </w:rPr>
                        <w:t xml:space="preserve">If you experience technical issues </w:t>
                      </w:r>
                      <w:r>
                        <w:rPr>
                          <w:rFonts w:ascii="Arial" w:hAnsi="Arial" w:cs="Arial"/>
                          <w:iCs/>
                        </w:rPr>
                        <w:t>while</w:t>
                      </w:r>
                      <w:r w:rsidRPr="00C51D1A">
                        <w:rPr>
                          <w:rFonts w:ascii="Arial" w:hAnsi="Arial" w:cs="Arial"/>
                          <w:iCs/>
                        </w:rPr>
                        <w:t xml:space="preserve"> joining the </w:t>
                      </w:r>
                      <w:r>
                        <w:rPr>
                          <w:rFonts w:ascii="Arial" w:hAnsi="Arial" w:cs="Arial"/>
                          <w:iCs/>
                        </w:rPr>
                        <w:t>event</w:t>
                      </w:r>
                      <w:r w:rsidRPr="00C51D1A">
                        <w:rPr>
                          <w:rFonts w:ascii="Arial" w:hAnsi="Arial" w:cs="Arial"/>
                          <w:iCs/>
                        </w:rPr>
                        <w:t>, call WebEx Technical Support at</w:t>
                      </w:r>
                      <w:r>
                        <w:rPr>
                          <w:rFonts w:ascii="Arial" w:hAnsi="Arial" w:cs="Arial"/>
                          <w:iCs/>
                        </w:rPr>
                        <w:t xml:space="preserve"> </w:t>
                      </w:r>
                      <w:r w:rsidRPr="00C51D1A">
                        <w:rPr>
                          <w:rFonts w:ascii="Arial" w:hAnsi="Arial" w:cs="Arial"/>
                          <w:iCs/>
                        </w:rPr>
                        <w:t>1-866-229-3239.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427B66" w:rsidRPr="00EA7DC2">
        <w:rPr>
          <w:rFonts w:asciiTheme="minorHAnsi" w:eastAsia="Calibri" w:hAnsiTheme="minorHAnsi" w:cstheme="minorHAnsi"/>
          <w:b/>
          <w:bCs/>
          <w:color w:val="1F497D" w:themeColor="text2"/>
          <w:sz w:val="24"/>
          <w:szCs w:val="24"/>
        </w:rPr>
        <w:t xml:space="preserve">Registration is required! </w:t>
      </w:r>
    </w:p>
    <w:p w14:paraId="5D8A60B9" w14:textId="74DD0602" w:rsidR="00DA54F4" w:rsidRDefault="00B8254B" w:rsidP="00A7176D">
      <w:pPr>
        <w:spacing w:before="120" w:after="120"/>
        <w:ind w:firstLine="360"/>
        <w:rPr>
          <w:rFonts w:asciiTheme="minorHAnsi" w:eastAsia="Calibri" w:hAnsiTheme="minorHAnsi" w:cstheme="minorHAnsi"/>
          <w:b/>
          <w:sz w:val="36"/>
          <w:szCs w:val="36"/>
        </w:rPr>
      </w:pPr>
      <w:hyperlink r:id="rId13" w:history="1">
        <w:r w:rsidR="00427B66" w:rsidRPr="00DA54F4">
          <w:rPr>
            <w:rStyle w:val="Hyperlink"/>
            <w:rFonts w:asciiTheme="minorHAnsi" w:eastAsia="Calibri" w:hAnsiTheme="minorHAnsi" w:cstheme="minorHAnsi"/>
            <w:b/>
            <w:sz w:val="36"/>
            <w:szCs w:val="36"/>
          </w:rPr>
          <w:t>Register</w:t>
        </w:r>
        <w:r w:rsidR="00D440C0" w:rsidRPr="00DA54F4">
          <w:rPr>
            <w:rStyle w:val="Hyperlink"/>
            <w:rFonts w:asciiTheme="minorHAnsi" w:eastAsia="Calibri" w:hAnsiTheme="minorHAnsi" w:cstheme="minorHAnsi"/>
            <w:b/>
            <w:sz w:val="36"/>
            <w:szCs w:val="36"/>
          </w:rPr>
          <w:t>/Access</w:t>
        </w:r>
        <w:r w:rsidR="00DA54F4" w:rsidRPr="00DA54F4">
          <w:rPr>
            <w:rStyle w:val="Hyperlink"/>
            <w:rFonts w:asciiTheme="minorHAnsi" w:eastAsia="Calibri" w:hAnsiTheme="minorHAnsi" w:cstheme="minorHAnsi"/>
            <w:b/>
            <w:sz w:val="36"/>
            <w:szCs w:val="36"/>
          </w:rPr>
          <w:t xml:space="preserve"> the April 30 call</w:t>
        </w:r>
      </w:hyperlink>
    </w:p>
    <w:p w14:paraId="0660BA19" w14:textId="1C946DE6" w:rsidR="00427B66" w:rsidRPr="00EA7DC2" w:rsidRDefault="00B8254B" w:rsidP="00A7176D">
      <w:pPr>
        <w:spacing w:before="120" w:after="120"/>
        <w:ind w:firstLine="360"/>
        <w:rPr>
          <w:rFonts w:asciiTheme="minorHAnsi" w:eastAsia="Calibri" w:hAnsiTheme="minorHAnsi" w:cstheme="minorHAnsi"/>
          <w:b/>
          <w:sz w:val="36"/>
          <w:szCs w:val="36"/>
        </w:rPr>
      </w:pPr>
      <w:hyperlink r:id="rId14" w:history="1">
        <w:r w:rsidR="00DA54F4" w:rsidRPr="00DA54F4">
          <w:rPr>
            <w:rStyle w:val="Hyperlink"/>
            <w:rFonts w:asciiTheme="minorHAnsi" w:eastAsia="Calibri" w:hAnsiTheme="minorHAnsi" w:cstheme="minorHAnsi"/>
            <w:b/>
            <w:sz w:val="36"/>
            <w:szCs w:val="36"/>
          </w:rPr>
          <w:t>Register/Access the May 26 call</w:t>
        </w:r>
        <w:r w:rsidR="00427B66" w:rsidRPr="00DA54F4">
          <w:rPr>
            <w:rStyle w:val="Hyperlink"/>
            <w:rFonts w:asciiTheme="minorHAnsi" w:eastAsia="Calibri" w:hAnsiTheme="minorHAnsi" w:cstheme="minorHAnsi"/>
            <w:b/>
            <w:sz w:val="36"/>
            <w:szCs w:val="36"/>
          </w:rPr>
          <w:t xml:space="preserve"> </w:t>
        </w:r>
      </w:hyperlink>
      <w:r w:rsidR="00427B66" w:rsidRPr="00EA7DC2">
        <w:rPr>
          <w:rStyle w:val="Hyperlink"/>
          <w:rFonts w:asciiTheme="minorHAnsi" w:eastAsia="Calibri" w:hAnsiTheme="minorHAnsi" w:cstheme="minorHAnsi"/>
          <w:i/>
          <w:color w:val="auto"/>
          <w:sz w:val="36"/>
          <w:szCs w:val="36"/>
          <w:u w:val="none"/>
        </w:rPr>
        <w:t xml:space="preserve"> </w:t>
      </w:r>
    </w:p>
    <w:p w14:paraId="47CFF246" w14:textId="3A868887" w:rsidR="00427B66" w:rsidRPr="001D19FC" w:rsidRDefault="00427B66" w:rsidP="00A7176D">
      <w:pPr>
        <w:spacing w:before="120" w:after="120"/>
        <w:ind w:left="360"/>
        <w:rPr>
          <w:rFonts w:asciiTheme="minorHAnsi" w:eastAsia="Calibri" w:hAnsiTheme="minorHAnsi" w:cstheme="minorHAnsi"/>
          <w:sz w:val="24"/>
          <w:szCs w:val="24"/>
        </w:rPr>
      </w:pPr>
      <w:r w:rsidRPr="00EA7DC2">
        <w:rPr>
          <w:rFonts w:asciiTheme="minorHAnsi" w:eastAsia="Calibri" w:hAnsiTheme="minorHAnsi" w:cstheme="minorHAnsi"/>
          <w:sz w:val="24"/>
          <w:szCs w:val="24"/>
        </w:rPr>
        <w:t xml:space="preserve">In the “Last Name” field, </w:t>
      </w:r>
      <w:r w:rsidR="00A6249E" w:rsidRPr="00EA7DC2">
        <w:rPr>
          <w:rFonts w:asciiTheme="minorHAnsi" w:eastAsia="Calibri" w:hAnsiTheme="minorHAnsi" w:cstheme="minorHAnsi"/>
          <w:sz w:val="24"/>
          <w:szCs w:val="24"/>
        </w:rPr>
        <w:t>add</w:t>
      </w:r>
      <w:r w:rsidR="00A6249E" w:rsidRPr="001D19FC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1D19FC">
        <w:rPr>
          <w:rFonts w:asciiTheme="minorHAnsi" w:eastAsia="Calibri" w:hAnsiTheme="minorHAnsi" w:cstheme="minorHAnsi"/>
          <w:sz w:val="24"/>
          <w:szCs w:val="24"/>
        </w:rPr>
        <w:t>your two-letter state abbreviation (</w:t>
      </w:r>
      <w:r w:rsidR="00B20C84" w:rsidRPr="001D19FC">
        <w:rPr>
          <w:rFonts w:asciiTheme="minorHAnsi" w:eastAsia="Calibri" w:hAnsiTheme="minorHAnsi" w:cstheme="minorHAnsi"/>
          <w:sz w:val="24"/>
          <w:szCs w:val="24"/>
        </w:rPr>
        <w:t xml:space="preserve">for example: </w:t>
      </w:r>
      <w:r w:rsidRPr="001D19FC">
        <w:rPr>
          <w:rFonts w:asciiTheme="minorHAnsi" w:eastAsia="Calibri" w:hAnsiTheme="minorHAnsi" w:cstheme="minorHAnsi"/>
          <w:sz w:val="24"/>
          <w:szCs w:val="24"/>
        </w:rPr>
        <w:t xml:space="preserve">Smith–ST) or </w:t>
      </w:r>
      <w:r w:rsidR="008A0167" w:rsidRPr="001D19FC">
        <w:rPr>
          <w:rFonts w:asciiTheme="minorHAnsi" w:eastAsia="Calibri" w:hAnsiTheme="minorHAnsi" w:cstheme="minorHAnsi"/>
          <w:sz w:val="24"/>
          <w:szCs w:val="24"/>
        </w:rPr>
        <w:t>your acronym</w:t>
      </w:r>
      <w:r w:rsidRPr="001D19FC">
        <w:rPr>
          <w:rFonts w:asciiTheme="minorHAnsi" w:eastAsia="Calibri" w:hAnsiTheme="minorHAnsi" w:cstheme="minorHAnsi"/>
          <w:sz w:val="24"/>
          <w:szCs w:val="24"/>
        </w:rPr>
        <w:t xml:space="preserve"> if you are with ACL</w:t>
      </w:r>
      <w:r w:rsidR="00B20C84" w:rsidRPr="001D19FC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1D19FC">
        <w:rPr>
          <w:rFonts w:asciiTheme="minorHAnsi" w:eastAsia="Calibri" w:hAnsiTheme="minorHAnsi" w:cstheme="minorHAnsi"/>
          <w:sz w:val="24"/>
          <w:szCs w:val="24"/>
        </w:rPr>
        <w:t>(</w:t>
      </w:r>
      <w:r w:rsidR="00B20C84" w:rsidRPr="001D19FC">
        <w:rPr>
          <w:rFonts w:asciiTheme="minorHAnsi" w:eastAsia="Calibri" w:hAnsiTheme="minorHAnsi" w:cstheme="minorHAnsi"/>
          <w:sz w:val="24"/>
          <w:szCs w:val="24"/>
        </w:rPr>
        <w:t>for example:</w:t>
      </w:r>
      <w:r w:rsidR="00A6249E" w:rsidRPr="001D19FC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1D19FC">
        <w:rPr>
          <w:rFonts w:asciiTheme="minorHAnsi" w:eastAsia="Calibri" w:hAnsiTheme="minorHAnsi" w:cstheme="minorHAnsi"/>
          <w:sz w:val="24"/>
          <w:szCs w:val="24"/>
        </w:rPr>
        <w:t>Jones</w:t>
      </w:r>
      <w:r w:rsidR="00B20C84" w:rsidRPr="001D19FC">
        <w:rPr>
          <w:rFonts w:asciiTheme="minorHAnsi" w:eastAsia="Calibri" w:hAnsiTheme="minorHAnsi" w:cstheme="minorHAnsi"/>
          <w:sz w:val="24"/>
          <w:szCs w:val="24"/>
        </w:rPr>
        <w:t>–</w:t>
      </w:r>
      <w:r w:rsidRPr="001D19FC">
        <w:rPr>
          <w:rFonts w:asciiTheme="minorHAnsi" w:eastAsia="Calibri" w:hAnsiTheme="minorHAnsi" w:cstheme="minorHAnsi"/>
          <w:sz w:val="24"/>
          <w:szCs w:val="24"/>
        </w:rPr>
        <w:t>ACL). This abbreviation will appear behind your name on the web event. After you register, you will receive a confirmation email with instructions for joining the session.</w:t>
      </w:r>
    </w:p>
    <w:p w14:paraId="3F978930" w14:textId="278ECA27" w:rsidR="00BD6B57" w:rsidRPr="001D19FC" w:rsidRDefault="00E77F46" w:rsidP="00BD6B57">
      <w:pPr>
        <w:autoSpaceDE w:val="0"/>
        <w:autoSpaceDN w:val="0"/>
        <w:spacing w:before="180" w:after="120"/>
        <w:rPr>
          <w:rFonts w:asciiTheme="minorHAnsi" w:eastAsia="Calibri" w:hAnsiTheme="minorHAnsi" w:cstheme="minorHAnsi"/>
          <w:b/>
          <w:bCs/>
          <w:color w:val="1F497D" w:themeColor="text2"/>
          <w:sz w:val="24"/>
          <w:szCs w:val="24"/>
        </w:rPr>
      </w:pPr>
      <w:r w:rsidRPr="001D19FC">
        <w:rPr>
          <w:rFonts w:asciiTheme="minorHAnsi" w:eastAsia="Calibri" w:hAnsiTheme="minorHAnsi" w:cstheme="minorHAnsi"/>
          <w:b/>
          <w:bCs/>
          <w:color w:val="1F497D" w:themeColor="text2"/>
          <w:sz w:val="24"/>
          <w:szCs w:val="24"/>
        </w:rPr>
        <w:t xml:space="preserve">Password </w:t>
      </w:r>
    </w:p>
    <w:p w14:paraId="1AED9E23" w14:textId="4A5B0CC2" w:rsidR="00EA7DC2" w:rsidRDefault="00E77F46" w:rsidP="00EA7DC2">
      <w:pPr>
        <w:spacing w:before="120" w:after="120"/>
        <w:ind w:left="360"/>
        <w:rPr>
          <w:rFonts w:asciiTheme="minorHAnsi" w:eastAsia="Calibri" w:hAnsiTheme="minorHAnsi" w:cstheme="minorHAnsi"/>
          <w:sz w:val="24"/>
          <w:szCs w:val="24"/>
        </w:rPr>
      </w:pPr>
      <w:r w:rsidRPr="001D19FC">
        <w:rPr>
          <w:rFonts w:asciiTheme="minorHAnsi" w:eastAsia="Calibri" w:hAnsiTheme="minorHAnsi" w:cstheme="minorHAnsi"/>
          <w:sz w:val="24"/>
          <w:szCs w:val="24"/>
        </w:rPr>
        <w:t xml:space="preserve">WebEx now requires event passwords, which should fill in automatically. If this does not work for you, enter the event password: </w:t>
      </w:r>
      <w:r w:rsidRPr="001D19FC">
        <w:rPr>
          <w:rFonts w:asciiTheme="minorHAnsi" w:eastAsia="Calibri" w:hAnsiTheme="minorHAnsi" w:cstheme="minorHAnsi"/>
          <w:b/>
          <w:bCs/>
          <w:sz w:val="24"/>
          <w:szCs w:val="24"/>
        </w:rPr>
        <w:t>Center</w:t>
      </w:r>
      <w:r w:rsidR="00BD6B57" w:rsidRPr="001D19FC">
        <w:rPr>
          <w:rFonts w:asciiTheme="minorHAnsi" w:eastAsia="Calibri" w:hAnsiTheme="minorHAnsi" w:cstheme="minorHAnsi"/>
          <w:sz w:val="24"/>
          <w:szCs w:val="24"/>
        </w:rPr>
        <w:t>.</w:t>
      </w:r>
    </w:p>
    <w:p w14:paraId="0F8E532E" w14:textId="02987872" w:rsidR="00427B66" w:rsidRPr="001D19FC" w:rsidRDefault="00427B66" w:rsidP="00DA54F4">
      <w:pPr>
        <w:autoSpaceDE w:val="0"/>
        <w:autoSpaceDN w:val="0"/>
        <w:spacing w:before="180" w:after="120"/>
        <w:rPr>
          <w:rFonts w:asciiTheme="minorHAnsi" w:eastAsia="Calibri" w:hAnsiTheme="minorHAnsi" w:cstheme="minorHAnsi"/>
          <w:b/>
          <w:bCs/>
          <w:color w:val="1F497D" w:themeColor="text2"/>
          <w:sz w:val="24"/>
          <w:szCs w:val="24"/>
        </w:rPr>
      </w:pPr>
      <w:r w:rsidRPr="001D19FC">
        <w:rPr>
          <w:rFonts w:asciiTheme="minorHAnsi" w:eastAsia="Calibri" w:hAnsiTheme="minorHAnsi" w:cstheme="minorHAnsi"/>
          <w:b/>
          <w:bCs/>
          <w:color w:val="1F497D" w:themeColor="text2"/>
          <w:sz w:val="24"/>
          <w:szCs w:val="24"/>
        </w:rPr>
        <w:t xml:space="preserve">To add this session to your calendar program (Outlook) </w:t>
      </w:r>
    </w:p>
    <w:p w14:paraId="6219C6D4" w14:textId="5F99A9C1" w:rsidR="00427B66" w:rsidRPr="001D19FC" w:rsidRDefault="00427B66" w:rsidP="00A7176D">
      <w:pPr>
        <w:spacing w:before="120" w:after="120"/>
        <w:ind w:firstLine="360"/>
        <w:rPr>
          <w:rFonts w:asciiTheme="minorHAnsi" w:eastAsia="Calibri" w:hAnsiTheme="minorHAnsi" w:cstheme="minorHAnsi"/>
          <w:sz w:val="24"/>
          <w:szCs w:val="24"/>
        </w:rPr>
      </w:pPr>
      <w:r w:rsidRPr="001D19FC">
        <w:rPr>
          <w:rFonts w:asciiTheme="minorHAnsi" w:eastAsia="Calibri" w:hAnsiTheme="minorHAnsi" w:cstheme="minorHAnsi"/>
          <w:sz w:val="24"/>
          <w:szCs w:val="24"/>
        </w:rPr>
        <w:t>See the attachment in your confirmation email.</w:t>
      </w:r>
    </w:p>
    <w:p w14:paraId="11ED98EC" w14:textId="36FD37E4" w:rsidR="00427B66" w:rsidRPr="001D19FC" w:rsidRDefault="00427B66" w:rsidP="00A7176D">
      <w:pPr>
        <w:autoSpaceDE w:val="0"/>
        <w:autoSpaceDN w:val="0"/>
        <w:spacing w:before="180" w:after="120"/>
        <w:rPr>
          <w:rFonts w:asciiTheme="minorHAnsi" w:eastAsia="Calibri" w:hAnsiTheme="minorHAnsi" w:cstheme="minorHAnsi"/>
          <w:b/>
          <w:bCs/>
          <w:color w:val="1F497D" w:themeColor="text2"/>
          <w:sz w:val="24"/>
          <w:szCs w:val="24"/>
        </w:rPr>
      </w:pPr>
      <w:r w:rsidRPr="001D19FC">
        <w:rPr>
          <w:rFonts w:asciiTheme="minorHAnsi" w:eastAsia="Calibri" w:hAnsiTheme="minorHAnsi" w:cstheme="minorHAnsi"/>
          <w:b/>
          <w:bCs/>
          <w:color w:val="1F497D" w:themeColor="text2"/>
          <w:sz w:val="24"/>
          <w:szCs w:val="24"/>
        </w:rPr>
        <w:t xml:space="preserve">Access Instructions </w:t>
      </w:r>
    </w:p>
    <w:p w14:paraId="63104A68" w14:textId="458A9F66" w:rsidR="00427B66" w:rsidRPr="001D19FC" w:rsidRDefault="00427B66" w:rsidP="00A7176D">
      <w:pPr>
        <w:spacing w:before="120" w:after="120"/>
        <w:ind w:firstLine="360"/>
        <w:rPr>
          <w:rFonts w:asciiTheme="minorHAnsi" w:eastAsia="Calibri" w:hAnsiTheme="minorHAnsi" w:cstheme="minorHAnsi"/>
          <w:sz w:val="24"/>
          <w:szCs w:val="24"/>
        </w:rPr>
      </w:pPr>
      <w:r w:rsidRPr="001D19FC">
        <w:rPr>
          <w:rFonts w:asciiTheme="minorHAnsi" w:eastAsia="Calibri" w:hAnsiTheme="minorHAnsi" w:cstheme="minorHAnsi"/>
          <w:sz w:val="24"/>
          <w:szCs w:val="24"/>
        </w:rPr>
        <w:t xml:space="preserve">For </w:t>
      </w:r>
      <w:hyperlink r:id="rId15" w:history="1">
        <w:r w:rsidRPr="001D19FC">
          <w:rPr>
            <w:rStyle w:val="Hyperlink"/>
            <w:rFonts w:asciiTheme="minorHAnsi" w:eastAsia="Calibri" w:hAnsiTheme="minorHAnsi" w:cstheme="minorHAnsi"/>
            <w:sz w:val="24"/>
            <w:szCs w:val="24"/>
          </w:rPr>
          <w:t>access instructions</w:t>
        </w:r>
      </w:hyperlink>
      <w:r w:rsidRPr="001D19FC">
        <w:rPr>
          <w:rFonts w:asciiTheme="minorHAnsi" w:eastAsia="Calibri" w:hAnsiTheme="minorHAnsi" w:cstheme="minorHAnsi"/>
          <w:sz w:val="24"/>
          <w:szCs w:val="24"/>
        </w:rPr>
        <w:t>, see your calendar program.</w:t>
      </w:r>
    </w:p>
    <w:p w14:paraId="355B8486" w14:textId="444CFE96" w:rsidR="00427B66" w:rsidRPr="001D19FC" w:rsidRDefault="00427B66" w:rsidP="00A7176D">
      <w:pPr>
        <w:autoSpaceDE w:val="0"/>
        <w:autoSpaceDN w:val="0"/>
        <w:spacing w:before="180" w:after="120"/>
        <w:rPr>
          <w:rFonts w:asciiTheme="minorHAnsi" w:eastAsia="Calibri" w:hAnsiTheme="minorHAnsi" w:cstheme="minorHAnsi"/>
          <w:b/>
          <w:bCs/>
          <w:color w:val="1F497D" w:themeColor="text2"/>
          <w:sz w:val="24"/>
          <w:szCs w:val="24"/>
        </w:rPr>
      </w:pPr>
      <w:r w:rsidRPr="001D19FC">
        <w:rPr>
          <w:rFonts w:asciiTheme="minorHAnsi" w:eastAsia="Calibri" w:hAnsiTheme="minorHAnsi" w:cstheme="minorHAnsi"/>
          <w:b/>
          <w:bCs/>
          <w:color w:val="1F497D" w:themeColor="text2"/>
          <w:sz w:val="24"/>
          <w:szCs w:val="24"/>
        </w:rPr>
        <w:t xml:space="preserve">Resources </w:t>
      </w:r>
    </w:p>
    <w:p w14:paraId="12F7DCE8" w14:textId="677A9B6F" w:rsidR="00427B66" w:rsidRPr="001D19FC" w:rsidRDefault="00427B66" w:rsidP="00A7176D">
      <w:pPr>
        <w:spacing w:before="120" w:after="120"/>
        <w:ind w:left="360"/>
        <w:rPr>
          <w:rFonts w:asciiTheme="minorHAnsi" w:hAnsiTheme="minorHAnsi" w:cstheme="minorHAnsi"/>
          <w:i/>
          <w:iCs/>
          <w:sz w:val="24"/>
          <w:szCs w:val="24"/>
        </w:rPr>
      </w:pPr>
      <w:r w:rsidRPr="001D19FC">
        <w:rPr>
          <w:rFonts w:asciiTheme="minorHAnsi" w:hAnsiTheme="minorHAnsi" w:cstheme="minorHAnsi"/>
          <w:iCs/>
          <w:sz w:val="24"/>
          <w:szCs w:val="24"/>
        </w:rPr>
        <w:t xml:space="preserve">This session will be recorded. The recording and related resources will be available following the </w:t>
      </w:r>
      <w:r w:rsidRPr="001D19FC">
        <w:rPr>
          <w:rFonts w:asciiTheme="minorHAnsi" w:hAnsiTheme="minorHAnsi" w:cstheme="minorHAnsi"/>
          <w:sz w:val="24"/>
          <w:szCs w:val="24"/>
        </w:rPr>
        <w:t>event</w:t>
      </w:r>
      <w:r w:rsidRPr="001D19FC">
        <w:rPr>
          <w:rFonts w:asciiTheme="minorHAnsi" w:hAnsiTheme="minorHAnsi" w:cstheme="minorHAnsi"/>
          <w:iCs/>
          <w:sz w:val="24"/>
          <w:szCs w:val="24"/>
        </w:rPr>
        <w:t xml:space="preserve"> in the </w:t>
      </w:r>
      <w:hyperlink r:id="rId16" w:history="1">
        <w:r w:rsidRPr="001D19FC">
          <w:rPr>
            <w:rStyle w:val="Hyperlink"/>
            <w:rFonts w:asciiTheme="minorHAnsi" w:hAnsiTheme="minorHAnsi" w:cstheme="minorHAnsi"/>
            <w:iCs/>
            <w:sz w:val="24"/>
            <w:szCs w:val="24"/>
          </w:rPr>
          <w:t>SMP Resource Library</w:t>
        </w:r>
      </w:hyperlink>
      <w:r w:rsidRPr="001D19FC">
        <w:rPr>
          <w:rFonts w:asciiTheme="minorHAnsi" w:hAnsiTheme="minorHAnsi" w:cstheme="minorHAnsi"/>
          <w:iCs/>
          <w:sz w:val="24"/>
          <w:szCs w:val="24"/>
        </w:rPr>
        <w:t xml:space="preserve">. </w:t>
      </w:r>
      <w:r w:rsidRPr="001D19FC">
        <w:rPr>
          <w:rFonts w:asciiTheme="minorHAnsi" w:hAnsiTheme="minorHAnsi" w:cstheme="minorHAnsi"/>
          <w:i/>
          <w:iCs/>
          <w:sz w:val="24"/>
          <w:szCs w:val="24"/>
        </w:rPr>
        <w:t>(Tip: Search using the keyword “</w:t>
      </w:r>
      <w:r w:rsidR="008509F8" w:rsidRPr="001D19FC">
        <w:rPr>
          <w:rFonts w:asciiTheme="minorHAnsi" w:hAnsiTheme="minorHAnsi" w:cstheme="minorHAnsi"/>
          <w:i/>
          <w:iCs/>
          <w:sz w:val="24"/>
          <w:szCs w:val="24"/>
        </w:rPr>
        <w:t>COVID-19</w:t>
      </w:r>
      <w:r w:rsidRPr="001D19FC">
        <w:rPr>
          <w:rFonts w:asciiTheme="minorHAnsi" w:hAnsiTheme="minorHAnsi" w:cstheme="minorHAnsi"/>
          <w:sz w:val="24"/>
          <w:szCs w:val="24"/>
        </w:rPr>
        <w:t>”</w:t>
      </w:r>
      <w:r w:rsidR="00B27DDA" w:rsidRPr="001D19FC">
        <w:rPr>
          <w:rFonts w:asciiTheme="minorHAnsi" w:hAnsiTheme="minorHAnsi" w:cstheme="minorHAnsi"/>
          <w:sz w:val="24"/>
          <w:szCs w:val="24"/>
        </w:rPr>
        <w:t>.</w:t>
      </w:r>
      <w:r w:rsidRPr="001D19FC">
        <w:rPr>
          <w:rFonts w:asciiTheme="minorHAnsi" w:hAnsiTheme="minorHAnsi" w:cstheme="minorHAnsi"/>
          <w:sz w:val="24"/>
          <w:szCs w:val="24"/>
        </w:rPr>
        <w:t xml:space="preserve">)  </w:t>
      </w:r>
    </w:p>
    <w:p w14:paraId="49E25AB1" w14:textId="77777777" w:rsidR="00427B66" w:rsidRPr="001D19FC" w:rsidRDefault="00427B66" w:rsidP="00A7176D">
      <w:pPr>
        <w:autoSpaceDE w:val="0"/>
        <w:autoSpaceDN w:val="0"/>
        <w:spacing w:before="180" w:after="120"/>
        <w:rPr>
          <w:rFonts w:asciiTheme="minorHAnsi" w:eastAsia="Calibri" w:hAnsiTheme="minorHAnsi" w:cstheme="minorHAnsi"/>
          <w:b/>
          <w:bCs/>
          <w:color w:val="1F497D" w:themeColor="text2"/>
          <w:sz w:val="24"/>
          <w:szCs w:val="24"/>
        </w:rPr>
      </w:pPr>
      <w:r w:rsidRPr="001D19FC">
        <w:rPr>
          <w:rFonts w:asciiTheme="minorHAnsi" w:eastAsia="Calibri" w:hAnsiTheme="minorHAnsi" w:cstheme="minorHAnsi"/>
          <w:b/>
          <w:bCs/>
          <w:color w:val="1F497D" w:themeColor="text2"/>
          <w:sz w:val="24"/>
          <w:szCs w:val="24"/>
        </w:rPr>
        <w:t xml:space="preserve">New to WebEx? </w:t>
      </w:r>
    </w:p>
    <w:p w14:paraId="0BBE0ACD" w14:textId="6668AF92" w:rsidR="00E95EDE" w:rsidRPr="001D19FC" w:rsidRDefault="00427B66" w:rsidP="00A7176D">
      <w:pPr>
        <w:autoSpaceDE w:val="0"/>
        <w:autoSpaceDN w:val="0"/>
        <w:spacing w:before="120" w:after="120"/>
        <w:ind w:left="360"/>
        <w:rPr>
          <w:rFonts w:asciiTheme="minorHAnsi" w:eastAsia="Calibri" w:hAnsiTheme="minorHAnsi" w:cstheme="minorHAnsi"/>
          <w:b/>
          <w:bCs/>
          <w:i/>
          <w:iCs/>
          <w:color w:val="1F497D"/>
          <w:sz w:val="24"/>
          <w:szCs w:val="24"/>
        </w:rPr>
      </w:pPr>
      <w:r w:rsidRPr="001D19FC">
        <w:rPr>
          <w:rFonts w:asciiTheme="minorHAnsi" w:eastAsia="Calibri" w:hAnsiTheme="minorHAnsi" w:cstheme="minorHAnsi"/>
          <w:sz w:val="24"/>
          <w:szCs w:val="24"/>
        </w:rPr>
        <w:t>If this is one of your first web events hosted by the SMP Resource Center, please join 10</w:t>
      </w:r>
      <w:r w:rsidR="00235133" w:rsidRPr="001D19FC">
        <w:rPr>
          <w:rFonts w:asciiTheme="minorHAnsi" w:eastAsia="Calibri" w:hAnsiTheme="minorHAnsi" w:cstheme="minorHAnsi"/>
          <w:sz w:val="24"/>
          <w:szCs w:val="24"/>
        </w:rPr>
        <w:t xml:space="preserve"> to </w:t>
      </w:r>
      <w:r w:rsidRPr="001D19FC">
        <w:rPr>
          <w:rFonts w:asciiTheme="minorHAnsi" w:eastAsia="Calibri" w:hAnsiTheme="minorHAnsi" w:cstheme="minorHAnsi"/>
          <w:sz w:val="24"/>
          <w:szCs w:val="24"/>
        </w:rPr>
        <w:t xml:space="preserve">15 minutes early to allow the necessary software to download and to view WebEx tips. You may also </w:t>
      </w:r>
      <w:hyperlink r:id="rId17" w:history="1">
        <w:r w:rsidRPr="001D19FC">
          <w:rPr>
            <w:rStyle w:val="Hyperlink"/>
            <w:rFonts w:asciiTheme="minorHAnsi" w:eastAsia="Calibri" w:hAnsiTheme="minorHAnsi" w:cstheme="minorHAnsi"/>
            <w:sz w:val="24"/>
            <w:szCs w:val="24"/>
          </w:rPr>
          <w:t>preview WebEx tips</w:t>
        </w:r>
      </w:hyperlink>
      <w:r w:rsidRPr="001D19FC">
        <w:rPr>
          <w:rFonts w:asciiTheme="minorHAnsi" w:eastAsia="Calibri" w:hAnsiTheme="minorHAnsi" w:cstheme="minorHAnsi"/>
          <w:sz w:val="24"/>
          <w:szCs w:val="24"/>
        </w:rPr>
        <w:t>.  </w:t>
      </w:r>
    </w:p>
    <w:sectPr w:rsidR="00E95EDE" w:rsidRPr="001D19FC" w:rsidSect="001211FF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E6620"/>
    <w:multiLevelType w:val="multilevel"/>
    <w:tmpl w:val="2B108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7A365C"/>
    <w:multiLevelType w:val="hybridMultilevel"/>
    <w:tmpl w:val="6AD4E7D8"/>
    <w:lvl w:ilvl="0" w:tplc="56C2D582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  <w:color w:val="00B0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F777E05"/>
    <w:multiLevelType w:val="hybridMultilevel"/>
    <w:tmpl w:val="98208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66B40"/>
    <w:multiLevelType w:val="hybridMultilevel"/>
    <w:tmpl w:val="5A1C7A62"/>
    <w:lvl w:ilvl="0" w:tplc="933CE66A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  <w:sz w:val="22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D4561F"/>
    <w:multiLevelType w:val="hybridMultilevel"/>
    <w:tmpl w:val="70D4FE3E"/>
    <w:lvl w:ilvl="0" w:tplc="486CB1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5915BAC"/>
    <w:multiLevelType w:val="hybridMultilevel"/>
    <w:tmpl w:val="3F762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E94D44"/>
    <w:multiLevelType w:val="hybridMultilevel"/>
    <w:tmpl w:val="97A88120"/>
    <w:lvl w:ilvl="0" w:tplc="718C94E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145EC"/>
    <w:multiLevelType w:val="hybridMultilevel"/>
    <w:tmpl w:val="E55ED4A8"/>
    <w:lvl w:ilvl="0" w:tplc="F1F6F7B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 w:val="0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430D45"/>
    <w:multiLevelType w:val="hybridMultilevel"/>
    <w:tmpl w:val="7C1CC27A"/>
    <w:lvl w:ilvl="0" w:tplc="3226507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00222"/>
    <w:multiLevelType w:val="hybridMultilevel"/>
    <w:tmpl w:val="E20EE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D900FC"/>
    <w:multiLevelType w:val="hybridMultilevel"/>
    <w:tmpl w:val="F0BA9AF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EF2420"/>
    <w:multiLevelType w:val="hybridMultilevel"/>
    <w:tmpl w:val="6B5ADDF8"/>
    <w:lvl w:ilvl="0" w:tplc="4F025D22">
      <w:start w:val="201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  <w:color w:val="00B050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395AC4"/>
    <w:multiLevelType w:val="hybridMultilevel"/>
    <w:tmpl w:val="61E29366"/>
    <w:lvl w:ilvl="0" w:tplc="3ED0FB9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B865B5"/>
    <w:multiLevelType w:val="hybridMultilevel"/>
    <w:tmpl w:val="26DAF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BA74FF"/>
    <w:multiLevelType w:val="hybridMultilevel"/>
    <w:tmpl w:val="47E22F9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B046521"/>
    <w:multiLevelType w:val="hybridMultilevel"/>
    <w:tmpl w:val="C1EE57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137BF9"/>
    <w:multiLevelType w:val="hybridMultilevel"/>
    <w:tmpl w:val="A4D4E7F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41F4169"/>
    <w:multiLevelType w:val="hybridMultilevel"/>
    <w:tmpl w:val="1C8CA36A"/>
    <w:lvl w:ilvl="0" w:tplc="BF76A8C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46465D"/>
    <w:multiLevelType w:val="hybridMultilevel"/>
    <w:tmpl w:val="54C21D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1E7B01"/>
    <w:multiLevelType w:val="hybridMultilevel"/>
    <w:tmpl w:val="3684BA4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/>
        <w:color w:val="00B050"/>
        <w:sz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0F419CA"/>
    <w:multiLevelType w:val="hybridMultilevel"/>
    <w:tmpl w:val="A978F2F0"/>
    <w:lvl w:ilvl="0" w:tplc="A4EEE97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E21F57"/>
    <w:multiLevelType w:val="hybridMultilevel"/>
    <w:tmpl w:val="63529C40"/>
    <w:lvl w:ilvl="0" w:tplc="B852D82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8052F"/>
    <w:multiLevelType w:val="hybridMultilevel"/>
    <w:tmpl w:val="321EF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9751BF"/>
    <w:multiLevelType w:val="hybridMultilevel"/>
    <w:tmpl w:val="B7B4F1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8"/>
  </w:num>
  <w:num w:numId="6">
    <w:abstractNumId w:val="9"/>
  </w:num>
  <w:num w:numId="7">
    <w:abstractNumId w:val="10"/>
  </w:num>
  <w:num w:numId="8">
    <w:abstractNumId w:val="18"/>
  </w:num>
  <w:num w:numId="9">
    <w:abstractNumId w:val="16"/>
  </w:num>
  <w:num w:numId="10">
    <w:abstractNumId w:val="5"/>
  </w:num>
  <w:num w:numId="11">
    <w:abstractNumId w:val="2"/>
  </w:num>
  <w:num w:numId="12">
    <w:abstractNumId w:val="14"/>
  </w:num>
  <w:num w:numId="13">
    <w:abstractNumId w:val="20"/>
  </w:num>
  <w:num w:numId="14">
    <w:abstractNumId w:val="22"/>
  </w:num>
  <w:num w:numId="15">
    <w:abstractNumId w:val="17"/>
  </w:num>
  <w:num w:numId="16">
    <w:abstractNumId w:val="11"/>
  </w:num>
  <w:num w:numId="17">
    <w:abstractNumId w:val="19"/>
  </w:num>
  <w:num w:numId="18">
    <w:abstractNumId w:val="13"/>
  </w:num>
  <w:num w:numId="19">
    <w:abstractNumId w:val="23"/>
  </w:num>
  <w:num w:numId="20">
    <w:abstractNumId w:val="15"/>
  </w:num>
  <w:num w:numId="21">
    <w:abstractNumId w:val="7"/>
  </w:num>
  <w:num w:numId="22">
    <w:abstractNumId w:val="22"/>
  </w:num>
  <w:num w:numId="23">
    <w:abstractNumId w:val="0"/>
  </w:num>
  <w:num w:numId="24">
    <w:abstractNumId w:val="21"/>
  </w:num>
  <w:num w:numId="25">
    <w:abstractNumId w:val="1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E5C"/>
    <w:rsid w:val="0001140D"/>
    <w:rsid w:val="00012D04"/>
    <w:rsid w:val="000216E1"/>
    <w:rsid w:val="00021DE2"/>
    <w:rsid w:val="00034427"/>
    <w:rsid w:val="00043B1C"/>
    <w:rsid w:val="000479B7"/>
    <w:rsid w:val="00047F2E"/>
    <w:rsid w:val="00050B6F"/>
    <w:rsid w:val="00053B4D"/>
    <w:rsid w:val="00054D98"/>
    <w:rsid w:val="00064EE3"/>
    <w:rsid w:val="00072B88"/>
    <w:rsid w:val="000735F8"/>
    <w:rsid w:val="0008372F"/>
    <w:rsid w:val="000B3B14"/>
    <w:rsid w:val="000C4DD0"/>
    <w:rsid w:val="000E06E0"/>
    <w:rsid w:val="000F1E04"/>
    <w:rsid w:val="000F469E"/>
    <w:rsid w:val="000F6655"/>
    <w:rsid w:val="00101C69"/>
    <w:rsid w:val="0010326C"/>
    <w:rsid w:val="0010689A"/>
    <w:rsid w:val="001211FF"/>
    <w:rsid w:val="00131499"/>
    <w:rsid w:val="00141CA0"/>
    <w:rsid w:val="001538A8"/>
    <w:rsid w:val="001637CA"/>
    <w:rsid w:val="00172DC1"/>
    <w:rsid w:val="001C46AD"/>
    <w:rsid w:val="001D19FC"/>
    <w:rsid w:val="001E2E47"/>
    <w:rsid w:val="001E66D5"/>
    <w:rsid w:val="001F3089"/>
    <w:rsid w:val="002041E9"/>
    <w:rsid w:val="0023150F"/>
    <w:rsid w:val="00235133"/>
    <w:rsid w:val="00235F32"/>
    <w:rsid w:val="00242235"/>
    <w:rsid w:val="00242E22"/>
    <w:rsid w:val="00243F2F"/>
    <w:rsid w:val="00246015"/>
    <w:rsid w:val="002470C7"/>
    <w:rsid w:val="00261276"/>
    <w:rsid w:val="00264C51"/>
    <w:rsid w:val="00266BE7"/>
    <w:rsid w:val="00271267"/>
    <w:rsid w:val="0027774F"/>
    <w:rsid w:val="002A1FFE"/>
    <w:rsid w:val="002A751D"/>
    <w:rsid w:val="002C118D"/>
    <w:rsid w:val="002D2C48"/>
    <w:rsid w:val="002F0AB1"/>
    <w:rsid w:val="002F2056"/>
    <w:rsid w:val="00330296"/>
    <w:rsid w:val="00367027"/>
    <w:rsid w:val="0037317F"/>
    <w:rsid w:val="0037747E"/>
    <w:rsid w:val="003B2F4D"/>
    <w:rsid w:val="003C169D"/>
    <w:rsid w:val="003C59C5"/>
    <w:rsid w:val="003C7DFA"/>
    <w:rsid w:val="003E3D79"/>
    <w:rsid w:val="00405A2F"/>
    <w:rsid w:val="00426547"/>
    <w:rsid w:val="00427B66"/>
    <w:rsid w:val="00461E16"/>
    <w:rsid w:val="0046289A"/>
    <w:rsid w:val="0046709D"/>
    <w:rsid w:val="004715C6"/>
    <w:rsid w:val="00487A79"/>
    <w:rsid w:val="004A1548"/>
    <w:rsid w:val="004A2019"/>
    <w:rsid w:val="004A5748"/>
    <w:rsid w:val="004A595B"/>
    <w:rsid w:val="004B1D42"/>
    <w:rsid w:val="004B454C"/>
    <w:rsid w:val="004E0A35"/>
    <w:rsid w:val="004F5F06"/>
    <w:rsid w:val="00514E11"/>
    <w:rsid w:val="00522CC2"/>
    <w:rsid w:val="0052524C"/>
    <w:rsid w:val="00541215"/>
    <w:rsid w:val="00591F35"/>
    <w:rsid w:val="005A2955"/>
    <w:rsid w:val="005A499C"/>
    <w:rsid w:val="005B703B"/>
    <w:rsid w:val="005D0856"/>
    <w:rsid w:val="005E52EA"/>
    <w:rsid w:val="00623FEF"/>
    <w:rsid w:val="0062439D"/>
    <w:rsid w:val="00624484"/>
    <w:rsid w:val="00636C81"/>
    <w:rsid w:val="00636E79"/>
    <w:rsid w:val="0064185E"/>
    <w:rsid w:val="00645666"/>
    <w:rsid w:val="00647F7D"/>
    <w:rsid w:val="00671198"/>
    <w:rsid w:val="00680607"/>
    <w:rsid w:val="00680736"/>
    <w:rsid w:val="00686863"/>
    <w:rsid w:val="00691BFA"/>
    <w:rsid w:val="00692BB3"/>
    <w:rsid w:val="006A6BA8"/>
    <w:rsid w:val="006B273F"/>
    <w:rsid w:val="006B35DD"/>
    <w:rsid w:val="006C4D41"/>
    <w:rsid w:val="006C6A42"/>
    <w:rsid w:val="006E0954"/>
    <w:rsid w:val="006F001A"/>
    <w:rsid w:val="006F0E15"/>
    <w:rsid w:val="00704B92"/>
    <w:rsid w:val="00707662"/>
    <w:rsid w:val="00710929"/>
    <w:rsid w:val="007213FC"/>
    <w:rsid w:val="00725E22"/>
    <w:rsid w:val="00730B29"/>
    <w:rsid w:val="007463BD"/>
    <w:rsid w:val="00746D1B"/>
    <w:rsid w:val="00753323"/>
    <w:rsid w:val="00760571"/>
    <w:rsid w:val="0077041C"/>
    <w:rsid w:val="00770CEF"/>
    <w:rsid w:val="0077161E"/>
    <w:rsid w:val="007A006D"/>
    <w:rsid w:val="007B6C0A"/>
    <w:rsid w:val="007C41F2"/>
    <w:rsid w:val="007D1422"/>
    <w:rsid w:val="007D552F"/>
    <w:rsid w:val="007D5A6C"/>
    <w:rsid w:val="007E7D75"/>
    <w:rsid w:val="007F2311"/>
    <w:rsid w:val="00825C03"/>
    <w:rsid w:val="00831D45"/>
    <w:rsid w:val="008347E2"/>
    <w:rsid w:val="00837572"/>
    <w:rsid w:val="008445E4"/>
    <w:rsid w:val="008509F8"/>
    <w:rsid w:val="00873197"/>
    <w:rsid w:val="00890A61"/>
    <w:rsid w:val="008A0167"/>
    <w:rsid w:val="008A72B0"/>
    <w:rsid w:val="008D5960"/>
    <w:rsid w:val="008E5A12"/>
    <w:rsid w:val="008E61EB"/>
    <w:rsid w:val="008F6031"/>
    <w:rsid w:val="009069BC"/>
    <w:rsid w:val="00924B1C"/>
    <w:rsid w:val="00927156"/>
    <w:rsid w:val="00933328"/>
    <w:rsid w:val="00936A02"/>
    <w:rsid w:val="009400E1"/>
    <w:rsid w:val="0094124A"/>
    <w:rsid w:val="00941E58"/>
    <w:rsid w:val="00952AFE"/>
    <w:rsid w:val="00966F82"/>
    <w:rsid w:val="00984996"/>
    <w:rsid w:val="009919AC"/>
    <w:rsid w:val="009A3C53"/>
    <w:rsid w:val="009B6B92"/>
    <w:rsid w:val="009C04C2"/>
    <w:rsid w:val="009C0773"/>
    <w:rsid w:val="009C49D3"/>
    <w:rsid w:val="009C51E3"/>
    <w:rsid w:val="009D2F7B"/>
    <w:rsid w:val="00A007BD"/>
    <w:rsid w:val="00A0117B"/>
    <w:rsid w:val="00A013E0"/>
    <w:rsid w:val="00A04020"/>
    <w:rsid w:val="00A21857"/>
    <w:rsid w:val="00A24FA9"/>
    <w:rsid w:val="00A52282"/>
    <w:rsid w:val="00A52B80"/>
    <w:rsid w:val="00A618C9"/>
    <w:rsid w:val="00A6249E"/>
    <w:rsid w:val="00A7176D"/>
    <w:rsid w:val="00A73C30"/>
    <w:rsid w:val="00A75B20"/>
    <w:rsid w:val="00A84C84"/>
    <w:rsid w:val="00A8759B"/>
    <w:rsid w:val="00AB34E0"/>
    <w:rsid w:val="00AC0235"/>
    <w:rsid w:val="00AC18E8"/>
    <w:rsid w:val="00AD229D"/>
    <w:rsid w:val="00AD24EF"/>
    <w:rsid w:val="00AE743A"/>
    <w:rsid w:val="00AE75C6"/>
    <w:rsid w:val="00AF55C6"/>
    <w:rsid w:val="00B16C81"/>
    <w:rsid w:val="00B1736F"/>
    <w:rsid w:val="00B20C84"/>
    <w:rsid w:val="00B22549"/>
    <w:rsid w:val="00B24317"/>
    <w:rsid w:val="00B27126"/>
    <w:rsid w:val="00B27DDA"/>
    <w:rsid w:val="00B45FF3"/>
    <w:rsid w:val="00B5449D"/>
    <w:rsid w:val="00B55964"/>
    <w:rsid w:val="00B6785A"/>
    <w:rsid w:val="00B8254B"/>
    <w:rsid w:val="00B911E1"/>
    <w:rsid w:val="00B9270B"/>
    <w:rsid w:val="00B9732A"/>
    <w:rsid w:val="00BB6145"/>
    <w:rsid w:val="00BC1E69"/>
    <w:rsid w:val="00BC6FFF"/>
    <w:rsid w:val="00BD6B57"/>
    <w:rsid w:val="00BE328F"/>
    <w:rsid w:val="00BE4ED4"/>
    <w:rsid w:val="00BE6AB0"/>
    <w:rsid w:val="00BF106A"/>
    <w:rsid w:val="00BF184A"/>
    <w:rsid w:val="00C01118"/>
    <w:rsid w:val="00C278A3"/>
    <w:rsid w:val="00C460FD"/>
    <w:rsid w:val="00C50CA9"/>
    <w:rsid w:val="00C51D1A"/>
    <w:rsid w:val="00C51DCB"/>
    <w:rsid w:val="00C65ED5"/>
    <w:rsid w:val="00C7238F"/>
    <w:rsid w:val="00C74131"/>
    <w:rsid w:val="00C74382"/>
    <w:rsid w:val="00C91380"/>
    <w:rsid w:val="00C9233D"/>
    <w:rsid w:val="00C93346"/>
    <w:rsid w:val="00CB5D1A"/>
    <w:rsid w:val="00CC7F9B"/>
    <w:rsid w:val="00CD03F5"/>
    <w:rsid w:val="00CD6A74"/>
    <w:rsid w:val="00CE7A85"/>
    <w:rsid w:val="00CF1E5C"/>
    <w:rsid w:val="00D06EE1"/>
    <w:rsid w:val="00D202B1"/>
    <w:rsid w:val="00D440C0"/>
    <w:rsid w:val="00D478D6"/>
    <w:rsid w:val="00D61FAD"/>
    <w:rsid w:val="00DA54F4"/>
    <w:rsid w:val="00DB27DA"/>
    <w:rsid w:val="00DB4A4C"/>
    <w:rsid w:val="00DB7DE4"/>
    <w:rsid w:val="00DC3D60"/>
    <w:rsid w:val="00DD283E"/>
    <w:rsid w:val="00DD3C5A"/>
    <w:rsid w:val="00DE1E19"/>
    <w:rsid w:val="00DE4EA3"/>
    <w:rsid w:val="00DF0BB0"/>
    <w:rsid w:val="00E054AA"/>
    <w:rsid w:val="00E1611E"/>
    <w:rsid w:val="00E32A70"/>
    <w:rsid w:val="00E375B1"/>
    <w:rsid w:val="00E41D21"/>
    <w:rsid w:val="00E41F59"/>
    <w:rsid w:val="00E42AF1"/>
    <w:rsid w:val="00E47B16"/>
    <w:rsid w:val="00E77F46"/>
    <w:rsid w:val="00E92B6C"/>
    <w:rsid w:val="00E95EDE"/>
    <w:rsid w:val="00EA4324"/>
    <w:rsid w:val="00EA7DC2"/>
    <w:rsid w:val="00EC6286"/>
    <w:rsid w:val="00ED7E6A"/>
    <w:rsid w:val="00EE66FB"/>
    <w:rsid w:val="00EF4BAD"/>
    <w:rsid w:val="00EF4CA4"/>
    <w:rsid w:val="00EF6178"/>
    <w:rsid w:val="00F179AF"/>
    <w:rsid w:val="00F20374"/>
    <w:rsid w:val="00F326B1"/>
    <w:rsid w:val="00F33DDD"/>
    <w:rsid w:val="00F52567"/>
    <w:rsid w:val="00F71173"/>
    <w:rsid w:val="00F72757"/>
    <w:rsid w:val="00F85768"/>
    <w:rsid w:val="00FA2C07"/>
    <w:rsid w:val="00FB4888"/>
    <w:rsid w:val="00FD0DFD"/>
    <w:rsid w:val="00FF23A5"/>
    <w:rsid w:val="00FF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E6CF2"/>
  <w15:docId w15:val="{628298B4-EBA4-4572-9CDA-0F6DAF46A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4C5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64C5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64C51"/>
    <w:pPr>
      <w:ind w:left="720"/>
    </w:pPr>
  </w:style>
  <w:style w:type="character" w:styleId="FollowedHyperlink">
    <w:name w:val="FollowedHyperlink"/>
    <w:basedOn w:val="DefaultParagraphFont"/>
    <w:uiPriority w:val="99"/>
    <w:semiHidden/>
    <w:unhideWhenUsed/>
    <w:rsid w:val="00C7438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6B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BA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D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007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07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07BD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07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07BD"/>
    <w:rPr>
      <w:rFonts w:ascii="Calibri" w:hAnsi="Calibri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A72B0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25E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mpresource.org/" TargetMode="External"/><Relationship Id="rId13" Type="http://schemas.openxmlformats.org/officeDocument/2006/relationships/hyperlink" Target="https://nei3a-webevents.webex.com/nei3a-webevents/onstage/g.php?MTID=e5ea5d9ac78573f1e3b1785648ce5d006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30.wmf"/><Relationship Id="rId17" Type="http://schemas.openxmlformats.org/officeDocument/2006/relationships/hyperlink" Target="http://www.smpresource.org/Handler.ashx?Item_ID=75E6B125-A805-4AC9-8352-2EC82931A36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mpresource.org/resourcelibrary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hyperlink" Target="http://www.smpresource.org/Handler.ashx?Item_ID=A76BE501-945B-423E-BA63-7C1E06EB2ADB" TargetMode="External"/><Relationship Id="rId10" Type="http://schemas.openxmlformats.org/officeDocument/2006/relationships/hyperlink" Target="http://www.ncoa.org/enhance-economic-security/center-for-benefits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shiptacenter.org/" TargetMode="External"/><Relationship Id="rId14" Type="http://schemas.openxmlformats.org/officeDocument/2006/relationships/hyperlink" Target="https://nei3a-webevents.webex.com/nei3a-webevents/onstage/g.php?MTID=ee6c79cd5f44e0b730e35e9ad674211b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E14BE-F2D8-424C-9775-D9BBE0331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Heather Flory</dc:creator>
  <cp:lastModifiedBy>Heather Flory</cp:lastModifiedBy>
  <cp:revision>5</cp:revision>
  <cp:lastPrinted>2020-04-01T13:11:00Z</cp:lastPrinted>
  <dcterms:created xsi:type="dcterms:W3CDTF">2020-04-22T19:36:00Z</dcterms:created>
  <dcterms:modified xsi:type="dcterms:W3CDTF">2020-04-23T14:25:00Z</dcterms:modified>
</cp:coreProperties>
</file>