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15692" w14:textId="3D16BABA" w:rsidR="00BB00FD" w:rsidRDefault="00325B1C" w:rsidP="00665607">
      <w:pPr>
        <w:spacing w:after="0" w:line="240" w:lineRule="auto"/>
        <w:rPr>
          <w:b/>
          <w:sz w:val="28"/>
          <w:szCs w:val="28"/>
        </w:rPr>
      </w:pPr>
      <w:r>
        <w:rPr>
          <w:b/>
          <w:sz w:val="28"/>
          <w:szCs w:val="28"/>
        </w:rPr>
        <w:t xml:space="preserve">Q and A: </w:t>
      </w:r>
      <w:r w:rsidR="005A5A74">
        <w:rPr>
          <w:b/>
          <w:sz w:val="28"/>
          <w:szCs w:val="28"/>
        </w:rPr>
        <w:t xml:space="preserve">What You and </w:t>
      </w:r>
      <w:r w:rsidR="00384C55" w:rsidRPr="003E7D5B">
        <w:rPr>
          <w:b/>
          <w:sz w:val="28"/>
          <w:szCs w:val="28"/>
        </w:rPr>
        <w:t>Your Clients Need to Know About Medigap webinar</w:t>
      </w:r>
      <w:r w:rsidR="003E7D5B">
        <w:rPr>
          <w:b/>
          <w:sz w:val="28"/>
          <w:szCs w:val="28"/>
        </w:rPr>
        <w:t xml:space="preserve"> </w:t>
      </w:r>
    </w:p>
    <w:p w14:paraId="15F8124C" w14:textId="7FF2323F" w:rsidR="00325B1C" w:rsidRPr="00272A21" w:rsidRDefault="00325B1C" w:rsidP="00665607">
      <w:pPr>
        <w:spacing w:after="0" w:line="240" w:lineRule="auto"/>
        <w:rPr>
          <w:b/>
          <w:sz w:val="24"/>
          <w:szCs w:val="24"/>
        </w:rPr>
      </w:pPr>
      <w:r w:rsidRPr="00272A21">
        <w:rPr>
          <w:b/>
          <w:sz w:val="24"/>
          <w:szCs w:val="24"/>
        </w:rPr>
        <w:t>January</w:t>
      </w:r>
      <w:r w:rsidR="00272A21">
        <w:rPr>
          <w:b/>
          <w:sz w:val="24"/>
          <w:szCs w:val="24"/>
        </w:rPr>
        <w:t xml:space="preserve"> </w:t>
      </w:r>
      <w:r w:rsidRPr="00272A21">
        <w:rPr>
          <w:b/>
          <w:sz w:val="24"/>
          <w:szCs w:val="24"/>
        </w:rPr>
        <w:t>2019</w:t>
      </w:r>
    </w:p>
    <w:p w14:paraId="53C3AF75" w14:textId="1352836C" w:rsidR="000A550A" w:rsidRDefault="000A550A">
      <w:pPr>
        <w:rPr>
          <w:b/>
        </w:rPr>
      </w:pPr>
      <w:r>
        <w:rPr>
          <w:b/>
        </w:rPr>
        <w:t xml:space="preserve">Download the slides and access a recording of this webinar at: </w:t>
      </w:r>
      <w:r w:rsidR="006E36F9" w:rsidRPr="006E36F9">
        <w:rPr>
          <w:b/>
        </w:rPr>
        <w:t>https://www.ncoa.org/event/about-medigap/</w:t>
      </w:r>
    </w:p>
    <w:p w14:paraId="33755BC4" w14:textId="4B514D54" w:rsidR="000A550A" w:rsidRDefault="000A550A">
      <w:pPr>
        <w:rPr>
          <w:b/>
        </w:rPr>
      </w:pPr>
    </w:p>
    <w:p w14:paraId="32CD8334" w14:textId="74E38412" w:rsidR="005C1782" w:rsidRPr="000C679E" w:rsidRDefault="005C1782" w:rsidP="00665607">
      <w:pPr>
        <w:spacing w:after="0"/>
        <w:rPr>
          <w:b/>
          <w:sz w:val="24"/>
          <w:szCs w:val="24"/>
        </w:rPr>
      </w:pPr>
      <w:r w:rsidRPr="000C679E">
        <w:rPr>
          <w:b/>
          <w:sz w:val="24"/>
          <w:szCs w:val="24"/>
        </w:rPr>
        <w:t>Can a person get a Medigap plan if they only have Medicare Part A and are delaying Part B?</w:t>
      </w:r>
    </w:p>
    <w:p w14:paraId="112F2062" w14:textId="7EE5344B" w:rsidR="005C1782" w:rsidRPr="00BC0631" w:rsidRDefault="005C1782" w:rsidP="00665607">
      <w:pPr>
        <w:spacing w:after="0"/>
        <w:rPr>
          <w:sz w:val="24"/>
          <w:szCs w:val="24"/>
        </w:rPr>
      </w:pPr>
      <w:r w:rsidRPr="00BC0631">
        <w:rPr>
          <w:sz w:val="24"/>
          <w:szCs w:val="24"/>
        </w:rPr>
        <w:t>No, an individual must have both Medicare Part</w:t>
      </w:r>
      <w:r w:rsidR="004A5357">
        <w:rPr>
          <w:sz w:val="24"/>
          <w:szCs w:val="24"/>
        </w:rPr>
        <w:t>s</w:t>
      </w:r>
      <w:r w:rsidRPr="00BC0631">
        <w:rPr>
          <w:sz w:val="24"/>
          <w:szCs w:val="24"/>
        </w:rPr>
        <w:t xml:space="preserve"> A and B to purchase a Medigap plan.</w:t>
      </w:r>
    </w:p>
    <w:p w14:paraId="7593DA81" w14:textId="77777777" w:rsidR="00665607" w:rsidRPr="00BC0631" w:rsidRDefault="00665607">
      <w:pPr>
        <w:rPr>
          <w:b/>
          <w:sz w:val="24"/>
          <w:szCs w:val="24"/>
        </w:rPr>
      </w:pPr>
    </w:p>
    <w:p w14:paraId="57FA15CF" w14:textId="736B1B62" w:rsidR="00CA6A46" w:rsidRPr="00BC0631" w:rsidRDefault="005C1782" w:rsidP="00665607">
      <w:pPr>
        <w:spacing w:after="0"/>
        <w:rPr>
          <w:sz w:val="24"/>
          <w:szCs w:val="24"/>
        </w:rPr>
      </w:pPr>
      <w:r w:rsidRPr="00BC0631">
        <w:rPr>
          <w:b/>
          <w:sz w:val="24"/>
          <w:szCs w:val="24"/>
        </w:rPr>
        <w:t>How many states do not offer Medicare Advantage plan</w:t>
      </w:r>
      <w:r w:rsidR="004A5357">
        <w:rPr>
          <w:sz w:val="24"/>
          <w:szCs w:val="24"/>
        </w:rPr>
        <w:t>s?</w:t>
      </w:r>
      <w:r w:rsidRPr="00BC0631">
        <w:rPr>
          <w:sz w:val="24"/>
          <w:szCs w:val="24"/>
        </w:rPr>
        <w:t xml:space="preserve"> </w:t>
      </w:r>
    </w:p>
    <w:p w14:paraId="3023879B" w14:textId="6F066DCB" w:rsidR="005C1782" w:rsidRPr="00BC0631" w:rsidRDefault="005C1782" w:rsidP="00665607">
      <w:pPr>
        <w:spacing w:after="0"/>
        <w:rPr>
          <w:sz w:val="24"/>
          <w:szCs w:val="24"/>
        </w:rPr>
      </w:pPr>
      <w:r w:rsidRPr="00BC0631">
        <w:rPr>
          <w:sz w:val="24"/>
          <w:szCs w:val="24"/>
        </w:rPr>
        <w:t>The state of Alaska does not have any Medicare Advantage plans</w:t>
      </w:r>
      <w:r w:rsidR="004A5357">
        <w:rPr>
          <w:sz w:val="24"/>
          <w:szCs w:val="24"/>
        </w:rPr>
        <w:t>.</w:t>
      </w:r>
      <w:r w:rsidRPr="00BC0631">
        <w:rPr>
          <w:sz w:val="24"/>
          <w:szCs w:val="24"/>
        </w:rPr>
        <w:t xml:space="preserve"> </w:t>
      </w:r>
      <w:r w:rsidR="004A5357">
        <w:rPr>
          <w:sz w:val="24"/>
          <w:szCs w:val="24"/>
        </w:rPr>
        <w:t>as Additionally,</w:t>
      </w:r>
      <w:r w:rsidRPr="00BC0631">
        <w:rPr>
          <w:sz w:val="24"/>
          <w:szCs w:val="24"/>
        </w:rPr>
        <w:t xml:space="preserve"> 149 counties in the United States also do not have MA plans per the attached 2018 Medicare Advantage Kaiser Family Foundation report</w:t>
      </w:r>
      <w:r w:rsidR="009B24F5" w:rsidRPr="00BC0631">
        <w:rPr>
          <w:sz w:val="24"/>
          <w:szCs w:val="24"/>
        </w:rPr>
        <w:t>.</w:t>
      </w:r>
      <w:r w:rsidRPr="00BC0631">
        <w:rPr>
          <w:sz w:val="24"/>
          <w:szCs w:val="24"/>
        </w:rPr>
        <w:t xml:space="preserve"> </w:t>
      </w:r>
    </w:p>
    <w:p w14:paraId="5E16243E" w14:textId="77777777" w:rsidR="005C1782" w:rsidRPr="00BC0631" w:rsidRDefault="00755FFB" w:rsidP="00665607">
      <w:pPr>
        <w:spacing w:after="0"/>
        <w:rPr>
          <w:sz w:val="24"/>
          <w:szCs w:val="24"/>
        </w:rPr>
      </w:pPr>
      <w:hyperlink r:id="rId5" w:history="1">
        <w:r w:rsidR="005C1782" w:rsidRPr="00BC0631">
          <w:rPr>
            <w:rStyle w:val="Hyperlink"/>
            <w:sz w:val="24"/>
            <w:szCs w:val="24"/>
          </w:rPr>
          <w:t>https://www.kff.org/report-section/medicare-advantage-2018-data-spotlight-first-look-issue-brief-9099/</w:t>
        </w:r>
      </w:hyperlink>
    </w:p>
    <w:p w14:paraId="48E81597" w14:textId="77777777" w:rsidR="00665607" w:rsidRPr="00BC0631" w:rsidRDefault="00665607">
      <w:pPr>
        <w:rPr>
          <w:b/>
          <w:sz w:val="24"/>
          <w:szCs w:val="24"/>
        </w:rPr>
      </w:pPr>
    </w:p>
    <w:p w14:paraId="50403046" w14:textId="7946D4AF" w:rsidR="00961881" w:rsidRPr="00BC0631" w:rsidRDefault="00961881" w:rsidP="00265D5E">
      <w:pPr>
        <w:spacing w:after="0"/>
        <w:rPr>
          <w:b/>
          <w:sz w:val="24"/>
          <w:szCs w:val="24"/>
        </w:rPr>
      </w:pPr>
      <w:r w:rsidRPr="00BC0631">
        <w:rPr>
          <w:b/>
          <w:sz w:val="24"/>
          <w:szCs w:val="24"/>
        </w:rPr>
        <w:t xml:space="preserve">The Medigap </w:t>
      </w:r>
      <w:r w:rsidR="004A5357" w:rsidRPr="00BC0631">
        <w:rPr>
          <w:b/>
          <w:sz w:val="24"/>
          <w:szCs w:val="24"/>
        </w:rPr>
        <w:t>p</w:t>
      </w:r>
      <w:r w:rsidRPr="00BC0631">
        <w:rPr>
          <w:b/>
          <w:sz w:val="24"/>
          <w:szCs w:val="24"/>
        </w:rPr>
        <w:t>ricing slides was updated to reflect the correct definition of:</w:t>
      </w:r>
    </w:p>
    <w:p w14:paraId="4988D521" w14:textId="548F973C" w:rsidR="00961881" w:rsidRPr="00BC0631" w:rsidRDefault="00961881" w:rsidP="00265D5E">
      <w:pPr>
        <w:spacing w:after="0"/>
        <w:rPr>
          <w:sz w:val="24"/>
          <w:szCs w:val="24"/>
        </w:rPr>
      </w:pPr>
      <w:r w:rsidRPr="00BC0631">
        <w:rPr>
          <w:b/>
          <w:sz w:val="24"/>
          <w:szCs w:val="24"/>
        </w:rPr>
        <w:t>Issue Age</w:t>
      </w:r>
      <w:r w:rsidRPr="00BC0631">
        <w:rPr>
          <w:sz w:val="24"/>
          <w:szCs w:val="24"/>
        </w:rPr>
        <w:t xml:space="preserve"> </w:t>
      </w:r>
      <w:r w:rsidR="007B2E66" w:rsidRPr="00BC0631">
        <w:rPr>
          <w:sz w:val="24"/>
          <w:szCs w:val="24"/>
        </w:rPr>
        <w:t>-</w:t>
      </w:r>
      <w:r w:rsidR="00870728" w:rsidRPr="00BC0631">
        <w:rPr>
          <w:sz w:val="24"/>
          <w:szCs w:val="24"/>
        </w:rPr>
        <w:t>The premium for these policies is based on your age when you first buy the</w:t>
      </w:r>
      <w:r w:rsidR="00571A16" w:rsidRPr="00BC0631">
        <w:rPr>
          <w:sz w:val="24"/>
          <w:szCs w:val="24"/>
        </w:rPr>
        <w:t xml:space="preserve"> </w:t>
      </w:r>
      <w:r w:rsidR="00870728" w:rsidRPr="00BC0631">
        <w:rPr>
          <w:sz w:val="24"/>
          <w:szCs w:val="24"/>
        </w:rPr>
        <w:t xml:space="preserve">policy.  Premiums are lower </w:t>
      </w:r>
      <w:r w:rsidR="00C95014" w:rsidRPr="00BC0631">
        <w:rPr>
          <w:sz w:val="24"/>
          <w:szCs w:val="24"/>
        </w:rPr>
        <w:t xml:space="preserve">for </w:t>
      </w:r>
      <w:r w:rsidR="00E0019F">
        <w:rPr>
          <w:sz w:val="24"/>
          <w:szCs w:val="24"/>
        </w:rPr>
        <w:t xml:space="preserve">people who </w:t>
      </w:r>
      <w:r w:rsidR="000706A0">
        <w:rPr>
          <w:sz w:val="24"/>
          <w:szCs w:val="24"/>
        </w:rPr>
        <w:t>buy at a younger age.</w:t>
      </w:r>
      <w:r w:rsidR="00826877">
        <w:rPr>
          <w:sz w:val="24"/>
          <w:szCs w:val="24"/>
        </w:rPr>
        <w:t xml:space="preserve"> Premiums may go up </w:t>
      </w:r>
      <w:r w:rsidR="00571A16" w:rsidRPr="00BC0631">
        <w:rPr>
          <w:sz w:val="24"/>
          <w:szCs w:val="24"/>
        </w:rPr>
        <w:t>b</w:t>
      </w:r>
      <w:r w:rsidR="00C95014" w:rsidRPr="00BC0631">
        <w:rPr>
          <w:sz w:val="24"/>
          <w:szCs w:val="24"/>
        </w:rPr>
        <w:t>e</w:t>
      </w:r>
      <w:r w:rsidR="004D5621" w:rsidRPr="00BC0631">
        <w:rPr>
          <w:sz w:val="24"/>
          <w:szCs w:val="24"/>
        </w:rPr>
        <w:t>cause of inflation and other factors</w:t>
      </w:r>
      <w:r w:rsidR="00571A16" w:rsidRPr="00BC0631">
        <w:rPr>
          <w:sz w:val="24"/>
          <w:szCs w:val="24"/>
        </w:rPr>
        <w:t xml:space="preserve"> but not because of age.  </w:t>
      </w:r>
      <w:r w:rsidRPr="00BC0631">
        <w:rPr>
          <w:sz w:val="24"/>
          <w:szCs w:val="24"/>
        </w:rPr>
        <w:t xml:space="preserve">  </w:t>
      </w:r>
    </w:p>
    <w:p w14:paraId="21653BD1" w14:textId="458E98A7" w:rsidR="005C1782" w:rsidRPr="00BC0631" w:rsidRDefault="00961881" w:rsidP="00265D5E">
      <w:pPr>
        <w:spacing w:after="0"/>
        <w:rPr>
          <w:sz w:val="24"/>
          <w:szCs w:val="24"/>
        </w:rPr>
      </w:pPr>
      <w:r w:rsidRPr="00BC0631">
        <w:rPr>
          <w:b/>
          <w:sz w:val="24"/>
          <w:szCs w:val="24"/>
        </w:rPr>
        <w:t>Attained Age</w:t>
      </w:r>
      <w:r w:rsidR="006E2109" w:rsidRPr="00BC0631">
        <w:rPr>
          <w:b/>
          <w:sz w:val="24"/>
          <w:szCs w:val="24"/>
        </w:rPr>
        <w:t xml:space="preserve"> </w:t>
      </w:r>
      <w:r w:rsidR="00DF1B11" w:rsidRPr="00BC0631">
        <w:rPr>
          <w:sz w:val="24"/>
          <w:szCs w:val="24"/>
        </w:rPr>
        <w:t>-The premiums for these policies are based on your age each year.  These policies are generally cheaper at 65</w:t>
      </w:r>
      <w:r w:rsidR="00CB174F" w:rsidRPr="00BC0631">
        <w:rPr>
          <w:sz w:val="24"/>
          <w:szCs w:val="24"/>
        </w:rPr>
        <w:t xml:space="preserve">, but their premium go up automatically as you get older.  </w:t>
      </w:r>
      <w:r w:rsidR="00A57501">
        <w:rPr>
          <w:sz w:val="24"/>
          <w:szCs w:val="24"/>
        </w:rPr>
        <w:t xml:space="preserve">Premiums may also go up </w:t>
      </w:r>
      <w:r w:rsidR="00861A8A">
        <w:rPr>
          <w:sz w:val="24"/>
          <w:szCs w:val="24"/>
        </w:rPr>
        <w:t>because of inflation and other factors.</w:t>
      </w:r>
      <w:r w:rsidRPr="00BC0631">
        <w:rPr>
          <w:sz w:val="24"/>
          <w:szCs w:val="24"/>
        </w:rPr>
        <w:t xml:space="preserve">  </w:t>
      </w:r>
    </w:p>
    <w:p w14:paraId="7B17FB18" w14:textId="77777777" w:rsidR="00F07EAF" w:rsidRPr="00BC0631" w:rsidRDefault="00F07EAF" w:rsidP="00F07EAF">
      <w:pPr>
        <w:rPr>
          <w:b/>
          <w:sz w:val="24"/>
          <w:szCs w:val="24"/>
        </w:rPr>
      </w:pPr>
    </w:p>
    <w:p w14:paraId="1CA8B7AE" w14:textId="531F8401" w:rsidR="00F07EAF" w:rsidRPr="00BC0631" w:rsidRDefault="00F07EAF" w:rsidP="0009594A">
      <w:pPr>
        <w:spacing w:after="0" w:line="240" w:lineRule="auto"/>
        <w:rPr>
          <w:b/>
          <w:sz w:val="24"/>
          <w:szCs w:val="24"/>
        </w:rPr>
      </w:pPr>
      <w:r w:rsidRPr="00BC0631">
        <w:rPr>
          <w:b/>
          <w:sz w:val="24"/>
          <w:szCs w:val="24"/>
        </w:rPr>
        <w:t xml:space="preserve">When can you apply for a Medigap plan? </w:t>
      </w:r>
    </w:p>
    <w:p w14:paraId="0F9B47D6" w14:textId="2D5A2ECB" w:rsidR="00F07EAF" w:rsidRPr="00BC0631" w:rsidRDefault="00F07EAF" w:rsidP="0009594A">
      <w:pPr>
        <w:spacing w:after="0" w:line="240" w:lineRule="auto"/>
        <w:rPr>
          <w:sz w:val="24"/>
          <w:szCs w:val="24"/>
        </w:rPr>
      </w:pPr>
      <w:r w:rsidRPr="00BC0631">
        <w:rPr>
          <w:sz w:val="24"/>
          <w:szCs w:val="24"/>
        </w:rPr>
        <w:t xml:space="preserve">You can </w:t>
      </w:r>
      <w:r w:rsidRPr="00BC0631">
        <w:rPr>
          <w:sz w:val="24"/>
          <w:szCs w:val="24"/>
          <w:u w:val="single"/>
        </w:rPr>
        <w:t>apply</w:t>
      </w:r>
      <w:r w:rsidRPr="00BC0631">
        <w:rPr>
          <w:sz w:val="24"/>
          <w:szCs w:val="24"/>
        </w:rPr>
        <w:t xml:space="preserve"> for a Medigap policy at any time after in enrolling into Medicare Part</w:t>
      </w:r>
      <w:r w:rsidR="004A5357">
        <w:rPr>
          <w:sz w:val="24"/>
          <w:szCs w:val="24"/>
        </w:rPr>
        <w:t>s</w:t>
      </w:r>
      <w:r w:rsidRPr="00BC0631">
        <w:rPr>
          <w:sz w:val="24"/>
          <w:szCs w:val="24"/>
        </w:rPr>
        <w:t xml:space="preserve"> A and B.  The best time to buy a Medigap policy is during your 6-month Medigap open enrollment period. During that time, you can buy any Medigap policy sold in your state, even if you have health problems. This period starts when you are enrolled in Medicare Part B and are 65 (or older). After this enrollment period, you may not be able to buy a Medigap policy or may be subject to medical underwriting and/or higher premiums.  </w:t>
      </w:r>
    </w:p>
    <w:p w14:paraId="43B478D3" w14:textId="77777777" w:rsidR="00020E1F" w:rsidRPr="00BC0631" w:rsidRDefault="00020E1F">
      <w:pPr>
        <w:rPr>
          <w:sz w:val="24"/>
          <w:szCs w:val="24"/>
        </w:rPr>
      </w:pPr>
    </w:p>
    <w:p w14:paraId="70EE6AA1" w14:textId="77777777" w:rsidR="0051383F" w:rsidRDefault="009F7E16" w:rsidP="0009594A">
      <w:pPr>
        <w:spacing w:after="0" w:line="240" w:lineRule="auto"/>
        <w:rPr>
          <w:b/>
          <w:sz w:val="24"/>
          <w:szCs w:val="24"/>
        </w:rPr>
      </w:pPr>
      <w:r w:rsidRPr="009F7E16">
        <w:rPr>
          <w:b/>
          <w:sz w:val="24"/>
          <w:szCs w:val="24"/>
        </w:rPr>
        <w:t>Can a Medigap plan be suspended more than once</w:t>
      </w:r>
      <w:r>
        <w:rPr>
          <w:b/>
          <w:sz w:val="24"/>
          <w:szCs w:val="24"/>
        </w:rPr>
        <w:t>?</w:t>
      </w:r>
    </w:p>
    <w:p w14:paraId="7B6E943E" w14:textId="64AEF3DD" w:rsidR="00871311" w:rsidRDefault="005014DA" w:rsidP="0009594A">
      <w:pPr>
        <w:spacing w:after="0" w:line="240" w:lineRule="auto"/>
        <w:rPr>
          <w:sz w:val="24"/>
          <w:szCs w:val="24"/>
        </w:rPr>
      </w:pPr>
      <w:r w:rsidRPr="00BC0631">
        <w:rPr>
          <w:sz w:val="24"/>
          <w:szCs w:val="24"/>
        </w:rPr>
        <w:t xml:space="preserve">Excerpts from the </w:t>
      </w:r>
      <w:r w:rsidR="00FD4B5D" w:rsidRPr="00BC0631">
        <w:rPr>
          <w:sz w:val="24"/>
          <w:szCs w:val="24"/>
        </w:rPr>
        <w:t xml:space="preserve">CMS program memorandum dated December 2001 </w:t>
      </w:r>
      <w:r w:rsidR="00A55C19" w:rsidRPr="00BC0631">
        <w:rPr>
          <w:sz w:val="24"/>
          <w:szCs w:val="24"/>
        </w:rPr>
        <w:t xml:space="preserve">provide guidance on Medigap suspension due to </w:t>
      </w:r>
      <w:r w:rsidR="00B84CE1" w:rsidRPr="00BC0631">
        <w:rPr>
          <w:sz w:val="24"/>
          <w:szCs w:val="24"/>
        </w:rPr>
        <w:t xml:space="preserve">Medicaid eligibility </w:t>
      </w:r>
      <w:r w:rsidR="004A5357">
        <w:rPr>
          <w:sz w:val="24"/>
          <w:szCs w:val="24"/>
        </w:rPr>
        <w:t xml:space="preserve">and </w:t>
      </w:r>
      <w:r w:rsidR="00B84CE1" w:rsidRPr="00BC0631">
        <w:rPr>
          <w:sz w:val="24"/>
          <w:szCs w:val="24"/>
        </w:rPr>
        <w:t xml:space="preserve">are provided below.  </w:t>
      </w:r>
      <w:r w:rsidR="00CC7E51" w:rsidRPr="00BC0631">
        <w:rPr>
          <w:sz w:val="24"/>
          <w:szCs w:val="24"/>
        </w:rPr>
        <w:t xml:space="preserve">See the </w:t>
      </w:r>
      <w:r w:rsidR="009A66C5" w:rsidRPr="00BC0631">
        <w:rPr>
          <w:sz w:val="24"/>
          <w:szCs w:val="24"/>
        </w:rPr>
        <w:t xml:space="preserve">link below to read the entire program memorandum.  </w:t>
      </w:r>
    </w:p>
    <w:p w14:paraId="3F00851A" w14:textId="77777777" w:rsidR="004A5357" w:rsidRPr="00BC0631" w:rsidRDefault="004A5357" w:rsidP="0009594A">
      <w:pPr>
        <w:spacing w:after="0" w:line="240" w:lineRule="auto"/>
        <w:rPr>
          <w:sz w:val="24"/>
          <w:szCs w:val="24"/>
        </w:rPr>
      </w:pPr>
    </w:p>
    <w:p w14:paraId="2A9275A0" w14:textId="6B52777C" w:rsidR="004613AA" w:rsidRPr="00BC0631" w:rsidRDefault="0069644C" w:rsidP="00FD4B5D">
      <w:pPr>
        <w:rPr>
          <w:sz w:val="24"/>
          <w:szCs w:val="24"/>
        </w:rPr>
      </w:pPr>
      <w:r w:rsidRPr="00BC0631">
        <w:rPr>
          <w:sz w:val="24"/>
          <w:szCs w:val="24"/>
        </w:rPr>
        <w:t xml:space="preserve">Section 1882(q)(5)(A) of the Social Security Act (the Act) allows a Medicare beneficiary who has a Medigap policy that was sold on or after November 5, 1990, and who later becomes eligible </w:t>
      </w:r>
      <w:r w:rsidRPr="00BC0631">
        <w:rPr>
          <w:sz w:val="24"/>
          <w:szCs w:val="24"/>
        </w:rPr>
        <w:lastRenderedPageBreak/>
        <w:t>for Medicaid, to request that the Medigap policy be suspended for a period not to exceed 24 months</w:t>
      </w:r>
      <w:r w:rsidR="00E8234C" w:rsidRPr="00BC0631">
        <w:rPr>
          <w:sz w:val="24"/>
          <w:szCs w:val="24"/>
        </w:rPr>
        <w:t>……</w:t>
      </w:r>
    </w:p>
    <w:p w14:paraId="420D9569" w14:textId="09F13702" w:rsidR="004613AA" w:rsidRPr="00BC0631" w:rsidRDefault="00F47EA4" w:rsidP="00FD4B5D">
      <w:pPr>
        <w:rPr>
          <w:sz w:val="24"/>
          <w:szCs w:val="24"/>
          <w:u w:val="single"/>
        </w:rPr>
      </w:pPr>
      <w:r w:rsidRPr="00BC0631">
        <w:rPr>
          <w:sz w:val="24"/>
          <w:szCs w:val="24"/>
        </w:rPr>
        <w:t>….</w:t>
      </w:r>
      <w:r w:rsidR="00E8234C" w:rsidRPr="00BC0631">
        <w:rPr>
          <w:sz w:val="24"/>
          <w:szCs w:val="24"/>
          <w:u w:val="single"/>
        </w:rPr>
        <w:t xml:space="preserve">The Medigap suspension right may be invoked whenever a beneficiary newly qualifies for Medicaid, </w:t>
      </w:r>
      <w:r w:rsidR="00BF473E" w:rsidRPr="00BC0631">
        <w:rPr>
          <w:sz w:val="24"/>
          <w:szCs w:val="24"/>
          <w:u w:val="single"/>
        </w:rPr>
        <w:t>if</w:t>
      </w:r>
      <w:r w:rsidR="00E8234C" w:rsidRPr="00BC0631">
        <w:rPr>
          <w:sz w:val="24"/>
          <w:szCs w:val="24"/>
          <w:u w:val="single"/>
        </w:rPr>
        <w:t xml:space="preserve"> the Medigap policy has not been allowed to lapse.</w:t>
      </w:r>
    </w:p>
    <w:p w14:paraId="285023A1" w14:textId="26CE4D83" w:rsidR="004A5357" w:rsidRDefault="0069644C" w:rsidP="00FD4B5D">
      <w:pPr>
        <w:rPr>
          <w:sz w:val="24"/>
          <w:szCs w:val="24"/>
        </w:rPr>
      </w:pPr>
      <w:r w:rsidRPr="00BC0631">
        <w:rPr>
          <w:sz w:val="24"/>
          <w:szCs w:val="24"/>
        </w:rPr>
        <w:t xml:space="preserve"> </w:t>
      </w:r>
      <w:r w:rsidR="004A5357">
        <w:rPr>
          <w:sz w:val="24"/>
          <w:szCs w:val="24"/>
        </w:rPr>
        <w:t>.</w:t>
      </w:r>
      <w:r w:rsidR="00FD4B5D" w:rsidRPr="00BC0631">
        <w:rPr>
          <w:sz w:val="24"/>
          <w:szCs w:val="24"/>
        </w:rPr>
        <w:t>..If more than 24 months have passed since the (Medigap) suspension went into effect, an individual who loses Medicaid eligibility may be treated by issuers as a new applicant or lapsed policyholder. That is, the individual can be subject to medical underwriting</w:t>
      </w:r>
      <w:r w:rsidR="004A5357">
        <w:rPr>
          <w:sz w:val="24"/>
          <w:szCs w:val="24"/>
        </w:rPr>
        <w:t>,</w:t>
      </w:r>
      <w:r w:rsidR="00FD4B5D" w:rsidRPr="00BC0631">
        <w:rPr>
          <w:sz w:val="24"/>
          <w:szCs w:val="24"/>
        </w:rPr>
        <w:t xml:space="preserve"> which might result in denial of coverage or classification as a high risk for premium-setting purposes.</w:t>
      </w:r>
      <w:r w:rsidR="00C15B94">
        <w:rPr>
          <w:sz w:val="24"/>
          <w:szCs w:val="24"/>
        </w:rPr>
        <w:t xml:space="preserve">  </w:t>
      </w:r>
    </w:p>
    <w:p w14:paraId="4097C975" w14:textId="25739322" w:rsidR="00FD4B5D" w:rsidRPr="00BC0631" w:rsidRDefault="00CF14E7" w:rsidP="00FD4B5D">
      <w:pPr>
        <w:rPr>
          <w:sz w:val="24"/>
          <w:szCs w:val="24"/>
        </w:rPr>
      </w:pPr>
      <w:r>
        <w:rPr>
          <w:sz w:val="24"/>
          <w:szCs w:val="24"/>
        </w:rPr>
        <w:t>See the link</w:t>
      </w:r>
      <w:r w:rsidR="004A5357">
        <w:rPr>
          <w:sz w:val="24"/>
          <w:szCs w:val="24"/>
        </w:rPr>
        <w:t>s</w:t>
      </w:r>
      <w:r>
        <w:rPr>
          <w:sz w:val="24"/>
          <w:szCs w:val="24"/>
        </w:rPr>
        <w:t xml:space="preserve"> below for </w:t>
      </w:r>
      <w:r w:rsidR="00C15B94">
        <w:rPr>
          <w:sz w:val="24"/>
          <w:szCs w:val="24"/>
        </w:rPr>
        <w:t xml:space="preserve">CMS and Social Security guidance on suspending a Medigap plan </w:t>
      </w:r>
      <w:r w:rsidR="008305D6">
        <w:rPr>
          <w:sz w:val="24"/>
          <w:szCs w:val="24"/>
        </w:rPr>
        <w:t>due to Medicaid eligibility</w:t>
      </w:r>
      <w:r>
        <w:rPr>
          <w:sz w:val="24"/>
          <w:szCs w:val="24"/>
        </w:rPr>
        <w:t>.</w:t>
      </w:r>
      <w:r w:rsidR="008305D6">
        <w:rPr>
          <w:sz w:val="24"/>
          <w:szCs w:val="24"/>
        </w:rPr>
        <w:t xml:space="preserve"> </w:t>
      </w:r>
    </w:p>
    <w:p w14:paraId="1A186D44" w14:textId="5AFBA29A" w:rsidR="009F7E16" w:rsidRPr="00BC0631" w:rsidRDefault="00755FFB">
      <w:pPr>
        <w:rPr>
          <w:sz w:val="24"/>
          <w:szCs w:val="24"/>
        </w:rPr>
      </w:pPr>
      <w:hyperlink r:id="rId6" w:history="1">
        <w:r w:rsidR="00FD4B5D" w:rsidRPr="00BC0631">
          <w:rPr>
            <w:rStyle w:val="Hyperlink"/>
            <w:sz w:val="24"/>
            <w:szCs w:val="24"/>
          </w:rPr>
          <w:t>https://www.cms.gov/Medicare/Health-Plans/Medigap/downloads/mdgp0103.pdf</w:t>
        </w:r>
      </w:hyperlink>
      <w:r w:rsidR="0069644C" w:rsidRPr="00BC0631">
        <w:rPr>
          <w:sz w:val="24"/>
          <w:szCs w:val="24"/>
        </w:rPr>
        <w:t xml:space="preserve"> </w:t>
      </w:r>
      <w:hyperlink r:id="rId7" w:history="1">
        <w:r w:rsidR="00D22004" w:rsidRPr="001040CB">
          <w:rPr>
            <w:rStyle w:val="Hyperlink"/>
            <w:sz w:val="24"/>
            <w:szCs w:val="24"/>
          </w:rPr>
          <w:t>https://www.ssa.gov/OP_Home/ssact/title18/1882.htm</w:t>
        </w:r>
      </w:hyperlink>
    </w:p>
    <w:p w14:paraId="3624826D" w14:textId="77777777" w:rsidR="0069644C" w:rsidRPr="00B0477D" w:rsidRDefault="0069644C">
      <w:pPr>
        <w:rPr>
          <w:b/>
        </w:rPr>
      </w:pPr>
    </w:p>
    <w:p w14:paraId="31AC5655" w14:textId="4C8E1161" w:rsidR="0069644C" w:rsidRPr="000C679E" w:rsidRDefault="003A1CBA" w:rsidP="00F47EA4">
      <w:pPr>
        <w:spacing w:after="0"/>
        <w:rPr>
          <w:b/>
          <w:sz w:val="24"/>
          <w:szCs w:val="24"/>
        </w:rPr>
      </w:pPr>
      <w:r w:rsidRPr="000C679E">
        <w:rPr>
          <w:b/>
          <w:sz w:val="24"/>
          <w:szCs w:val="24"/>
        </w:rPr>
        <w:t xml:space="preserve">Does </w:t>
      </w:r>
      <w:r w:rsidR="00F30BE8" w:rsidRPr="000C679E">
        <w:rPr>
          <w:b/>
          <w:sz w:val="24"/>
          <w:szCs w:val="24"/>
        </w:rPr>
        <w:t>C</w:t>
      </w:r>
      <w:r w:rsidRPr="000C679E">
        <w:rPr>
          <w:b/>
          <w:sz w:val="24"/>
          <w:szCs w:val="24"/>
        </w:rPr>
        <w:t>OBRA coverage</w:t>
      </w:r>
      <w:r w:rsidR="00AE5BA5" w:rsidRPr="000C679E">
        <w:rPr>
          <w:b/>
          <w:sz w:val="24"/>
          <w:szCs w:val="24"/>
        </w:rPr>
        <w:t xml:space="preserve"> </w:t>
      </w:r>
      <w:r w:rsidR="00265616" w:rsidRPr="000C679E">
        <w:rPr>
          <w:b/>
          <w:sz w:val="24"/>
          <w:szCs w:val="24"/>
        </w:rPr>
        <w:t xml:space="preserve">allow me to delay </w:t>
      </w:r>
      <w:r w:rsidR="006D3CA7" w:rsidRPr="000C679E">
        <w:rPr>
          <w:b/>
          <w:sz w:val="24"/>
          <w:szCs w:val="24"/>
        </w:rPr>
        <w:t xml:space="preserve">enrolling into Medicare Part </w:t>
      </w:r>
      <w:r w:rsidR="002B664C" w:rsidRPr="000C679E">
        <w:rPr>
          <w:b/>
          <w:sz w:val="24"/>
          <w:szCs w:val="24"/>
        </w:rPr>
        <w:t>B</w:t>
      </w:r>
      <w:r w:rsidRPr="000C679E">
        <w:rPr>
          <w:b/>
          <w:sz w:val="24"/>
          <w:szCs w:val="24"/>
        </w:rPr>
        <w:t>?</w:t>
      </w:r>
    </w:p>
    <w:p w14:paraId="4ECD40B4" w14:textId="53806777" w:rsidR="002C5E22" w:rsidRDefault="009A6BEC" w:rsidP="00F47EA4">
      <w:pPr>
        <w:spacing w:after="0"/>
        <w:rPr>
          <w:rFonts w:ascii="Calibri" w:eastAsia="Times New Roman" w:hAnsi="Calibri" w:cs="Calibri"/>
          <w:sz w:val="24"/>
          <w:szCs w:val="24"/>
        </w:rPr>
      </w:pPr>
      <w:r>
        <w:rPr>
          <w:rFonts w:ascii="Calibri" w:hAnsi="Calibri" w:cs="Calibri"/>
          <w:sz w:val="24"/>
          <w:szCs w:val="24"/>
        </w:rPr>
        <w:t>To</w:t>
      </w:r>
      <w:r w:rsidR="0087349A" w:rsidRPr="0087349A">
        <w:rPr>
          <w:rFonts w:ascii="Calibri" w:hAnsi="Calibri" w:cs="Calibri"/>
          <w:sz w:val="24"/>
          <w:szCs w:val="24"/>
        </w:rPr>
        <w:t xml:space="preserve"> defer Medicare enrollment past age 65, an individual must have coverage through a</w:t>
      </w:r>
      <w:r>
        <w:rPr>
          <w:rFonts w:ascii="Calibri" w:hAnsi="Calibri" w:cs="Calibri"/>
          <w:sz w:val="24"/>
          <w:szCs w:val="24"/>
        </w:rPr>
        <w:t>n</w:t>
      </w:r>
      <w:r w:rsidR="0087349A" w:rsidRPr="0087349A">
        <w:rPr>
          <w:rFonts w:ascii="Calibri" w:hAnsi="Calibri" w:cs="Calibri"/>
          <w:sz w:val="24"/>
          <w:szCs w:val="24"/>
        </w:rPr>
        <w:t xml:space="preserve"> </w:t>
      </w:r>
      <w:r>
        <w:rPr>
          <w:rFonts w:ascii="Calibri" w:hAnsi="Calibri" w:cs="Calibri"/>
          <w:sz w:val="24"/>
          <w:szCs w:val="24"/>
        </w:rPr>
        <w:t xml:space="preserve">employer </w:t>
      </w:r>
      <w:r w:rsidR="0087349A" w:rsidRPr="0087349A">
        <w:rPr>
          <w:rFonts w:ascii="Calibri" w:hAnsi="Calibri" w:cs="Calibri"/>
          <w:sz w:val="24"/>
          <w:szCs w:val="24"/>
        </w:rPr>
        <w:t xml:space="preserve">group health plan, connected </w:t>
      </w:r>
      <w:r w:rsidR="00585FE3">
        <w:rPr>
          <w:rFonts w:ascii="Calibri" w:hAnsi="Calibri" w:cs="Calibri"/>
          <w:sz w:val="24"/>
          <w:szCs w:val="24"/>
        </w:rPr>
        <w:t xml:space="preserve">to </w:t>
      </w:r>
      <w:r w:rsidR="0087349A" w:rsidRPr="0087349A">
        <w:rPr>
          <w:rFonts w:ascii="Calibri" w:hAnsi="Calibri" w:cs="Calibri"/>
          <w:sz w:val="24"/>
          <w:szCs w:val="24"/>
        </w:rPr>
        <w:t>current employment.</w:t>
      </w:r>
      <w:r w:rsidR="00D11C91">
        <w:rPr>
          <w:rFonts w:ascii="Calibri" w:hAnsi="Calibri" w:cs="Calibri"/>
          <w:sz w:val="24"/>
          <w:szCs w:val="24"/>
        </w:rPr>
        <w:t xml:space="preserve"> </w:t>
      </w:r>
      <w:r w:rsidR="00BC260B" w:rsidRPr="00B0477D">
        <w:rPr>
          <w:rFonts w:ascii="Calibri" w:hAnsi="Calibri" w:cs="Calibri"/>
          <w:sz w:val="24"/>
          <w:szCs w:val="24"/>
        </w:rPr>
        <w:t xml:space="preserve">Individuals on COBRA do not meet the </w:t>
      </w:r>
      <w:r w:rsidR="008B6991" w:rsidRPr="00B0477D">
        <w:rPr>
          <w:rFonts w:ascii="Calibri" w:hAnsi="Calibri" w:cs="Calibri"/>
          <w:sz w:val="24"/>
          <w:szCs w:val="24"/>
        </w:rPr>
        <w:t xml:space="preserve">meet the requirement of having </w:t>
      </w:r>
      <w:r w:rsidR="00026BEC" w:rsidRPr="00B0477D">
        <w:rPr>
          <w:rFonts w:ascii="Calibri" w:hAnsi="Calibri" w:cs="Calibri"/>
          <w:sz w:val="24"/>
          <w:szCs w:val="24"/>
        </w:rPr>
        <w:t xml:space="preserve">“current” </w:t>
      </w:r>
      <w:r w:rsidR="00A55192" w:rsidRPr="00B0477D">
        <w:rPr>
          <w:rFonts w:ascii="Calibri" w:hAnsi="Calibri" w:cs="Calibri"/>
          <w:sz w:val="24"/>
          <w:szCs w:val="24"/>
        </w:rPr>
        <w:t xml:space="preserve">or active </w:t>
      </w:r>
      <w:r w:rsidR="008B6991" w:rsidRPr="00B0477D">
        <w:rPr>
          <w:rFonts w:ascii="Calibri" w:hAnsi="Calibri" w:cs="Calibri"/>
          <w:sz w:val="24"/>
          <w:szCs w:val="24"/>
        </w:rPr>
        <w:t>employ</w:t>
      </w:r>
      <w:r w:rsidR="00A61129" w:rsidRPr="00B0477D">
        <w:rPr>
          <w:rFonts w:ascii="Calibri" w:hAnsi="Calibri" w:cs="Calibri"/>
          <w:sz w:val="24"/>
          <w:szCs w:val="24"/>
        </w:rPr>
        <w:t xml:space="preserve">ee </w:t>
      </w:r>
      <w:r w:rsidR="00CE1EAC" w:rsidRPr="00B0477D">
        <w:rPr>
          <w:rFonts w:ascii="Calibri" w:hAnsi="Calibri" w:cs="Calibri"/>
          <w:sz w:val="24"/>
          <w:szCs w:val="24"/>
        </w:rPr>
        <w:t xml:space="preserve">group health plan </w:t>
      </w:r>
      <w:r w:rsidR="00A61129" w:rsidRPr="00B0477D">
        <w:rPr>
          <w:rFonts w:ascii="Calibri" w:hAnsi="Calibri" w:cs="Calibri"/>
          <w:sz w:val="24"/>
          <w:szCs w:val="24"/>
        </w:rPr>
        <w:t>coverage</w:t>
      </w:r>
      <w:r w:rsidR="00A55192" w:rsidRPr="00B0477D">
        <w:rPr>
          <w:rFonts w:ascii="Calibri" w:hAnsi="Calibri" w:cs="Calibri"/>
          <w:sz w:val="24"/>
          <w:szCs w:val="24"/>
        </w:rPr>
        <w:t xml:space="preserve">.  Consequently, </w:t>
      </w:r>
      <w:r w:rsidR="009C7EAD" w:rsidRPr="00B0477D">
        <w:rPr>
          <w:rFonts w:ascii="Calibri" w:hAnsi="Calibri" w:cs="Calibri"/>
          <w:sz w:val="24"/>
          <w:szCs w:val="24"/>
        </w:rPr>
        <w:t xml:space="preserve">COBRA covered individuals </w:t>
      </w:r>
      <w:r w:rsidR="0024449F" w:rsidRPr="00B0477D">
        <w:rPr>
          <w:rFonts w:ascii="Calibri" w:hAnsi="Calibri" w:cs="Calibri"/>
          <w:sz w:val="24"/>
          <w:szCs w:val="24"/>
        </w:rPr>
        <w:t xml:space="preserve">who have delayed enrollment into Medicare Part B </w:t>
      </w:r>
      <w:r w:rsidR="00CD0D08" w:rsidRPr="00B0477D">
        <w:rPr>
          <w:rFonts w:ascii="Calibri" w:hAnsi="Calibri" w:cs="Calibri"/>
          <w:sz w:val="24"/>
          <w:szCs w:val="24"/>
        </w:rPr>
        <w:t xml:space="preserve">do not qualify for a special enrollment period (SEP) </w:t>
      </w:r>
      <w:r w:rsidR="00D37D47" w:rsidRPr="00B0477D">
        <w:rPr>
          <w:rFonts w:ascii="Calibri" w:hAnsi="Calibri" w:cs="Calibri"/>
          <w:sz w:val="24"/>
          <w:szCs w:val="24"/>
        </w:rPr>
        <w:t>to enroll int</w:t>
      </w:r>
      <w:r w:rsidR="00676789" w:rsidRPr="00B0477D">
        <w:rPr>
          <w:rFonts w:ascii="Calibri" w:hAnsi="Calibri" w:cs="Calibri"/>
          <w:sz w:val="24"/>
          <w:szCs w:val="24"/>
        </w:rPr>
        <w:t>o</w:t>
      </w:r>
      <w:r w:rsidR="00D37D47" w:rsidRPr="00B0477D">
        <w:rPr>
          <w:rFonts w:ascii="Calibri" w:hAnsi="Calibri" w:cs="Calibri"/>
          <w:sz w:val="24"/>
          <w:szCs w:val="24"/>
        </w:rPr>
        <w:t xml:space="preserve"> Medicare Part B when their COBRA coverage ends</w:t>
      </w:r>
      <w:r w:rsidR="002C5E22" w:rsidRPr="00B0477D">
        <w:rPr>
          <w:rFonts w:ascii="Calibri" w:hAnsi="Calibri" w:cs="Calibri"/>
          <w:sz w:val="24"/>
          <w:szCs w:val="24"/>
        </w:rPr>
        <w:t>.</w:t>
      </w:r>
      <w:r w:rsidR="002056D6" w:rsidRPr="00B0477D">
        <w:rPr>
          <w:rFonts w:ascii="Calibri" w:eastAsia="Times New Roman" w:hAnsi="Calibri" w:cs="Calibri"/>
          <w:sz w:val="24"/>
          <w:szCs w:val="24"/>
        </w:rPr>
        <w:t xml:space="preserve"> </w:t>
      </w:r>
      <w:r w:rsidR="002056D6" w:rsidRPr="000A2807">
        <w:rPr>
          <w:rFonts w:ascii="Calibri" w:eastAsia="Times New Roman" w:hAnsi="Calibri" w:cs="Calibri"/>
          <w:sz w:val="24"/>
          <w:szCs w:val="24"/>
        </w:rPr>
        <w:t xml:space="preserve">Only individuals who delay enrolling in Part B because they are covered under an employee group health plan (EGHP) by reason of "current" employment may take advantage of the </w:t>
      </w:r>
      <w:r w:rsidR="00E801DA" w:rsidRPr="00B0477D">
        <w:rPr>
          <w:rFonts w:ascii="Calibri" w:eastAsia="Times New Roman" w:hAnsi="Calibri" w:cs="Calibri"/>
          <w:sz w:val="24"/>
          <w:szCs w:val="24"/>
        </w:rPr>
        <w:t xml:space="preserve">Part B </w:t>
      </w:r>
      <w:r w:rsidR="002056D6" w:rsidRPr="000A2807">
        <w:rPr>
          <w:rFonts w:ascii="Calibri" w:eastAsia="Times New Roman" w:hAnsi="Calibri" w:cs="Calibri"/>
          <w:sz w:val="24"/>
          <w:szCs w:val="24"/>
        </w:rPr>
        <w:t>SEP rules</w:t>
      </w:r>
      <w:r w:rsidR="002868E4" w:rsidRPr="00B0477D">
        <w:rPr>
          <w:rFonts w:ascii="Calibri" w:eastAsia="Times New Roman" w:hAnsi="Calibri" w:cs="Calibri"/>
          <w:sz w:val="24"/>
          <w:szCs w:val="24"/>
        </w:rPr>
        <w:t xml:space="preserve"> Individuals are reminded to enroll into Medicare Part B when the employer group health coverage ends.  </w:t>
      </w:r>
    </w:p>
    <w:p w14:paraId="0CFE3CAC" w14:textId="77777777" w:rsidR="00C87983" w:rsidRPr="00B0477D" w:rsidRDefault="00C87983" w:rsidP="00BC260B">
      <w:pPr>
        <w:rPr>
          <w:rFonts w:ascii="Calibri" w:hAnsi="Calibri" w:cs="Calibri"/>
          <w:sz w:val="24"/>
          <w:szCs w:val="24"/>
        </w:rPr>
      </w:pPr>
    </w:p>
    <w:p w14:paraId="0071A443" w14:textId="77777777" w:rsidR="00A21517" w:rsidRPr="00B0477D" w:rsidRDefault="002B664C" w:rsidP="00F47EA4">
      <w:pPr>
        <w:spacing w:after="0"/>
        <w:rPr>
          <w:rFonts w:ascii="Calibri" w:eastAsia="Times New Roman" w:hAnsi="Calibri" w:cs="Calibri"/>
          <w:b/>
          <w:sz w:val="24"/>
          <w:szCs w:val="24"/>
        </w:rPr>
      </w:pPr>
      <w:r w:rsidRPr="00B0477D">
        <w:rPr>
          <w:rFonts w:ascii="Calibri" w:eastAsia="Times New Roman" w:hAnsi="Calibri" w:cs="Calibri"/>
          <w:b/>
          <w:sz w:val="24"/>
          <w:szCs w:val="24"/>
        </w:rPr>
        <w:t xml:space="preserve">Does COBRA coverage allow me to delay enrolling into Medicare Part D?  </w:t>
      </w:r>
    </w:p>
    <w:p w14:paraId="0C8DEA59" w14:textId="467CA316" w:rsidR="002C5E22" w:rsidRDefault="00A21517" w:rsidP="00F47EA4">
      <w:pPr>
        <w:spacing w:after="0"/>
        <w:rPr>
          <w:rFonts w:ascii="Calibri" w:eastAsia="Times New Roman" w:hAnsi="Calibri" w:cs="Calibri"/>
          <w:sz w:val="24"/>
          <w:szCs w:val="24"/>
        </w:rPr>
      </w:pPr>
      <w:r w:rsidRPr="00B0477D">
        <w:rPr>
          <w:rFonts w:ascii="Calibri" w:eastAsia="Times New Roman" w:hAnsi="Calibri" w:cs="Calibri"/>
          <w:sz w:val="24"/>
          <w:szCs w:val="24"/>
        </w:rPr>
        <w:t xml:space="preserve">If </w:t>
      </w:r>
      <w:r w:rsidR="00926787" w:rsidRPr="00B0477D">
        <w:rPr>
          <w:rFonts w:ascii="Calibri" w:eastAsia="Times New Roman" w:hAnsi="Calibri" w:cs="Calibri"/>
          <w:sz w:val="24"/>
          <w:szCs w:val="24"/>
        </w:rPr>
        <w:t xml:space="preserve">the prescription drug plan offered under the COBRA policy is </w:t>
      </w:r>
      <w:r w:rsidR="004233B1" w:rsidRPr="00B0477D">
        <w:rPr>
          <w:rFonts w:ascii="Calibri" w:eastAsia="Times New Roman" w:hAnsi="Calibri" w:cs="Calibri"/>
          <w:sz w:val="24"/>
          <w:szCs w:val="24"/>
        </w:rPr>
        <w:t>considered creditable</w:t>
      </w:r>
      <w:r w:rsidR="006B07F9" w:rsidRPr="00B0477D">
        <w:rPr>
          <w:rFonts w:ascii="Calibri" w:eastAsia="Times New Roman" w:hAnsi="Calibri" w:cs="Calibri"/>
          <w:sz w:val="24"/>
          <w:szCs w:val="24"/>
        </w:rPr>
        <w:t>,</w:t>
      </w:r>
      <w:r w:rsidR="004233B1" w:rsidRPr="00B0477D">
        <w:rPr>
          <w:rFonts w:ascii="Calibri" w:eastAsia="Times New Roman" w:hAnsi="Calibri" w:cs="Calibri"/>
          <w:sz w:val="24"/>
          <w:szCs w:val="24"/>
        </w:rPr>
        <w:t xml:space="preserve"> then</w:t>
      </w:r>
      <w:r w:rsidR="00A95837" w:rsidRPr="00B0477D">
        <w:rPr>
          <w:rFonts w:ascii="Calibri" w:eastAsia="Times New Roman" w:hAnsi="Calibri" w:cs="Calibri"/>
          <w:sz w:val="24"/>
          <w:szCs w:val="24"/>
        </w:rPr>
        <w:t xml:space="preserve"> individuals </w:t>
      </w:r>
      <w:r w:rsidR="005F09BF" w:rsidRPr="00B0477D">
        <w:rPr>
          <w:rFonts w:ascii="Calibri" w:eastAsia="Times New Roman" w:hAnsi="Calibri" w:cs="Calibri"/>
          <w:sz w:val="24"/>
          <w:szCs w:val="24"/>
        </w:rPr>
        <w:t xml:space="preserve">may </w:t>
      </w:r>
      <w:r w:rsidR="00EE4F76" w:rsidRPr="00B0477D">
        <w:rPr>
          <w:rFonts w:ascii="Calibri" w:eastAsia="Times New Roman" w:hAnsi="Calibri" w:cs="Calibri"/>
          <w:sz w:val="24"/>
          <w:szCs w:val="24"/>
        </w:rPr>
        <w:t xml:space="preserve">delay enrolling into a Medicare Part D plan </w:t>
      </w:r>
      <w:r w:rsidR="005F09BF" w:rsidRPr="00B0477D">
        <w:rPr>
          <w:rFonts w:ascii="Calibri" w:eastAsia="Times New Roman" w:hAnsi="Calibri" w:cs="Calibri"/>
          <w:sz w:val="24"/>
          <w:szCs w:val="24"/>
        </w:rPr>
        <w:t xml:space="preserve">and </w:t>
      </w:r>
      <w:r w:rsidR="002B664C" w:rsidRPr="000A2807">
        <w:rPr>
          <w:rFonts w:ascii="Calibri" w:eastAsia="Times New Roman" w:hAnsi="Calibri" w:cs="Calibri"/>
          <w:sz w:val="24"/>
          <w:szCs w:val="24"/>
        </w:rPr>
        <w:t>qualify for a SEP to enroll in Part D at that time COBRA</w:t>
      </w:r>
      <w:r w:rsidR="006B07F9" w:rsidRPr="00B0477D">
        <w:rPr>
          <w:rFonts w:ascii="Calibri" w:eastAsia="Times New Roman" w:hAnsi="Calibri" w:cs="Calibri"/>
          <w:sz w:val="24"/>
          <w:szCs w:val="24"/>
        </w:rPr>
        <w:t xml:space="preserve"> coverage ends</w:t>
      </w:r>
      <w:r w:rsidR="00D84AD8" w:rsidRPr="00B0477D">
        <w:rPr>
          <w:rFonts w:ascii="Calibri" w:eastAsia="Times New Roman" w:hAnsi="Calibri" w:cs="Calibri"/>
          <w:sz w:val="24"/>
          <w:szCs w:val="24"/>
        </w:rPr>
        <w:t xml:space="preserve">.  </w:t>
      </w:r>
      <w:r w:rsidR="00F11BB0" w:rsidRPr="00B0477D">
        <w:rPr>
          <w:rFonts w:ascii="Calibri" w:eastAsia="Times New Roman" w:hAnsi="Calibri" w:cs="Calibri"/>
          <w:sz w:val="24"/>
          <w:szCs w:val="24"/>
        </w:rPr>
        <w:t xml:space="preserve">Individuals </w:t>
      </w:r>
      <w:r w:rsidR="008734B0" w:rsidRPr="00B0477D">
        <w:rPr>
          <w:rFonts w:ascii="Calibri" w:eastAsia="Times New Roman" w:hAnsi="Calibri" w:cs="Calibri"/>
          <w:sz w:val="24"/>
          <w:szCs w:val="24"/>
        </w:rPr>
        <w:t xml:space="preserve">should </w:t>
      </w:r>
      <w:r w:rsidR="00A37CE2" w:rsidRPr="00B0477D">
        <w:rPr>
          <w:rFonts w:ascii="Calibri" w:eastAsia="Times New Roman" w:hAnsi="Calibri" w:cs="Calibri"/>
          <w:sz w:val="24"/>
          <w:szCs w:val="24"/>
        </w:rPr>
        <w:t xml:space="preserve">contact the </w:t>
      </w:r>
      <w:r w:rsidR="008734B0" w:rsidRPr="00B0477D">
        <w:rPr>
          <w:rFonts w:ascii="Calibri" w:eastAsia="Times New Roman" w:hAnsi="Calibri" w:cs="Calibri"/>
          <w:sz w:val="24"/>
          <w:szCs w:val="24"/>
        </w:rPr>
        <w:t xml:space="preserve">COBRA </w:t>
      </w:r>
      <w:r w:rsidR="00A37CE2" w:rsidRPr="00B0477D">
        <w:rPr>
          <w:rFonts w:ascii="Calibri" w:eastAsia="Times New Roman" w:hAnsi="Calibri" w:cs="Calibri"/>
          <w:sz w:val="24"/>
          <w:szCs w:val="24"/>
        </w:rPr>
        <w:t xml:space="preserve">plan for a </w:t>
      </w:r>
      <w:r w:rsidR="00086428" w:rsidRPr="00B0477D">
        <w:rPr>
          <w:rFonts w:ascii="Calibri" w:eastAsia="Times New Roman" w:hAnsi="Calibri" w:cs="Calibri"/>
          <w:sz w:val="24"/>
          <w:szCs w:val="24"/>
        </w:rPr>
        <w:t xml:space="preserve">notice of </w:t>
      </w:r>
      <w:r w:rsidR="005970CA" w:rsidRPr="00B0477D">
        <w:rPr>
          <w:rFonts w:ascii="Calibri" w:eastAsia="Times New Roman" w:hAnsi="Calibri" w:cs="Calibri"/>
          <w:sz w:val="24"/>
          <w:szCs w:val="24"/>
        </w:rPr>
        <w:t xml:space="preserve">creditable prescription drug plan </w:t>
      </w:r>
      <w:r w:rsidR="00855575" w:rsidRPr="00B0477D">
        <w:rPr>
          <w:rFonts w:ascii="Calibri" w:eastAsia="Times New Roman" w:hAnsi="Calibri" w:cs="Calibri"/>
          <w:sz w:val="24"/>
          <w:szCs w:val="24"/>
        </w:rPr>
        <w:t xml:space="preserve">coverage. </w:t>
      </w:r>
      <w:r w:rsidR="0015727A" w:rsidRPr="00B0477D">
        <w:rPr>
          <w:rFonts w:ascii="Calibri" w:eastAsia="Times New Roman" w:hAnsi="Calibri" w:cs="Calibri"/>
          <w:sz w:val="24"/>
          <w:szCs w:val="24"/>
        </w:rPr>
        <w:t xml:space="preserve">Individuals have 63 days </w:t>
      </w:r>
      <w:r w:rsidR="007E364B" w:rsidRPr="00B0477D">
        <w:rPr>
          <w:rFonts w:ascii="Calibri" w:eastAsia="Times New Roman" w:hAnsi="Calibri" w:cs="Calibri"/>
          <w:sz w:val="24"/>
          <w:szCs w:val="24"/>
        </w:rPr>
        <w:t xml:space="preserve">to enroll into </w:t>
      </w:r>
      <w:r w:rsidR="00C66528" w:rsidRPr="00B0477D">
        <w:rPr>
          <w:rFonts w:ascii="Calibri" w:eastAsia="Times New Roman" w:hAnsi="Calibri" w:cs="Calibri"/>
          <w:sz w:val="24"/>
          <w:szCs w:val="24"/>
        </w:rPr>
        <w:t xml:space="preserve">a </w:t>
      </w:r>
      <w:r w:rsidR="00BC6373" w:rsidRPr="00B0477D">
        <w:rPr>
          <w:rFonts w:ascii="Calibri" w:eastAsia="Times New Roman" w:hAnsi="Calibri" w:cs="Calibri"/>
          <w:sz w:val="24"/>
          <w:szCs w:val="24"/>
        </w:rPr>
        <w:t xml:space="preserve">Medicare </w:t>
      </w:r>
      <w:r w:rsidR="00C66528" w:rsidRPr="00B0477D">
        <w:rPr>
          <w:rFonts w:ascii="Calibri" w:eastAsia="Times New Roman" w:hAnsi="Calibri" w:cs="Calibri"/>
          <w:sz w:val="24"/>
          <w:szCs w:val="24"/>
        </w:rPr>
        <w:t xml:space="preserve">Part D drug plan.  </w:t>
      </w:r>
    </w:p>
    <w:p w14:paraId="36895CAF" w14:textId="77777777" w:rsidR="00F47EA4" w:rsidRPr="00B0477D" w:rsidRDefault="00F47EA4" w:rsidP="00F47EA4">
      <w:pPr>
        <w:spacing w:after="0"/>
        <w:rPr>
          <w:rFonts w:ascii="Calibri" w:hAnsi="Calibri" w:cs="Calibri"/>
          <w:sz w:val="24"/>
          <w:szCs w:val="24"/>
        </w:rPr>
      </w:pPr>
    </w:p>
    <w:p w14:paraId="1BDBBE62" w14:textId="05744D35" w:rsidR="00BC260B" w:rsidRPr="00B0477D" w:rsidRDefault="00BC6373" w:rsidP="00F47EA4">
      <w:pPr>
        <w:spacing w:after="0"/>
        <w:rPr>
          <w:b/>
          <w:sz w:val="24"/>
          <w:szCs w:val="24"/>
        </w:rPr>
      </w:pPr>
      <w:r w:rsidRPr="00B0477D">
        <w:rPr>
          <w:b/>
          <w:sz w:val="24"/>
          <w:szCs w:val="24"/>
        </w:rPr>
        <w:t xml:space="preserve">Does </w:t>
      </w:r>
      <w:r w:rsidR="005E1C02" w:rsidRPr="00B0477D">
        <w:rPr>
          <w:b/>
          <w:sz w:val="24"/>
          <w:szCs w:val="24"/>
        </w:rPr>
        <w:t xml:space="preserve">loss of </w:t>
      </w:r>
      <w:r w:rsidRPr="00B0477D">
        <w:rPr>
          <w:b/>
          <w:sz w:val="24"/>
          <w:szCs w:val="24"/>
        </w:rPr>
        <w:t xml:space="preserve">COBRA coverage </w:t>
      </w:r>
      <w:r w:rsidR="005E1C02" w:rsidRPr="00B0477D">
        <w:rPr>
          <w:b/>
          <w:sz w:val="24"/>
          <w:szCs w:val="24"/>
        </w:rPr>
        <w:t xml:space="preserve">provide me with a guarantee issue right for Medigap?  </w:t>
      </w:r>
      <w:r w:rsidR="00BC260B" w:rsidRPr="00B0477D">
        <w:rPr>
          <w:b/>
          <w:sz w:val="24"/>
          <w:szCs w:val="24"/>
        </w:rPr>
        <w:t xml:space="preserve"> </w:t>
      </w:r>
    </w:p>
    <w:p w14:paraId="7CA7C4C9" w14:textId="3A219E28" w:rsidR="0061526E" w:rsidRPr="0061526E" w:rsidRDefault="00CE4ED1" w:rsidP="00F47EA4">
      <w:pPr>
        <w:shd w:val="clear" w:color="auto" w:fill="FFFFFF"/>
        <w:spacing w:after="0" w:line="240" w:lineRule="auto"/>
        <w:textAlignment w:val="baseline"/>
        <w:rPr>
          <w:rFonts w:ascii="Calibri" w:eastAsia="Times New Roman" w:hAnsi="Calibri" w:cs="Calibri"/>
          <w:color w:val="333333"/>
          <w:sz w:val="24"/>
          <w:szCs w:val="24"/>
        </w:rPr>
      </w:pPr>
      <w:r w:rsidRPr="00B0477D">
        <w:rPr>
          <w:rFonts w:ascii="Calibri" w:eastAsia="Times New Roman" w:hAnsi="Calibri" w:cs="Calibri"/>
          <w:color w:val="333333"/>
          <w:sz w:val="24"/>
          <w:szCs w:val="24"/>
        </w:rPr>
        <w:t>If y</w:t>
      </w:r>
      <w:r w:rsidR="0061526E" w:rsidRPr="0061526E">
        <w:rPr>
          <w:rFonts w:ascii="Calibri" w:eastAsia="Times New Roman" w:hAnsi="Calibri" w:cs="Calibri"/>
          <w:color w:val="333333"/>
          <w:sz w:val="24"/>
          <w:szCs w:val="24"/>
        </w:rPr>
        <w:t>ou have Original Medicare and an employer group health plan (including retiree or COBRA coverage) or union coverage that pays after Medicare pays and that plan is ending.</w:t>
      </w:r>
      <w:r w:rsidR="004E7F6C" w:rsidRPr="00B0477D">
        <w:rPr>
          <w:rFonts w:ascii="Calibri" w:hAnsi="Calibri" w:cs="Calibri"/>
          <w:color w:val="333333"/>
          <w:sz w:val="24"/>
          <w:szCs w:val="24"/>
          <w:shd w:val="clear" w:color="auto" w:fill="FFFFFF"/>
        </w:rPr>
        <w:t xml:space="preserve"> </w:t>
      </w:r>
      <w:r w:rsidR="002B448D">
        <w:rPr>
          <w:rFonts w:ascii="Calibri" w:hAnsi="Calibri" w:cs="Calibri"/>
          <w:color w:val="333333"/>
          <w:sz w:val="24"/>
          <w:szCs w:val="24"/>
          <w:shd w:val="clear" w:color="auto" w:fill="FFFFFF"/>
        </w:rPr>
        <w:t xml:space="preserve">Beneficiaries </w:t>
      </w:r>
      <w:r w:rsidR="004E7F6C" w:rsidRPr="00B0477D">
        <w:rPr>
          <w:rFonts w:ascii="Calibri" w:hAnsi="Calibri" w:cs="Calibri"/>
          <w:color w:val="333333"/>
          <w:sz w:val="24"/>
          <w:szCs w:val="24"/>
          <w:shd w:val="clear" w:color="auto" w:fill="FFFFFF"/>
        </w:rPr>
        <w:t xml:space="preserve">have the right to buy </w:t>
      </w:r>
      <w:r w:rsidR="006A640E">
        <w:rPr>
          <w:rFonts w:ascii="Calibri" w:hAnsi="Calibri" w:cs="Calibri"/>
          <w:color w:val="333333"/>
          <w:sz w:val="24"/>
          <w:szCs w:val="24"/>
          <w:shd w:val="clear" w:color="auto" w:fill="FFFFFF"/>
        </w:rPr>
        <w:t xml:space="preserve">in (2019) </w:t>
      </w:r>
      <w:r w:rsidR="004E7F6C" w:rsidRPr="00B0477D">
        <w:rPr>
          <w:rFonts w:ascii="Calibri" w:hAnsi="Calibri" w:cs="Calibri"/>
          <w:color w:val="333333"/>
          <w:sz w:val="24"/>
          <w:szCs w:val="24"/>
          <w:shd w:val="clear" w:color="auto" w:fill="FFFFFF"/>
        </w:rPr>
        <w:t>Medigap Plan A, B, C, F, K, or L that is sold in your state by any insurance company.</w:t>
      </w:r>
      <w:r w:rsidR="00ED19C3" w:rsidRPr="00B0477D">
        <w:rPr>
          <w:rFonts w:ascii="Calibri" w:hAnsi="Calibri" w:cs="Calibri"/>
          <w:color w:val="333333"/>
          <w:sz w:val="24"/>
          <w:szCs w:val="24"/>
          <w:shd w:val="clear" w:color="auto" w:fill="FFFFFF"/>
        </w:rPr>
        <w:t xml:space="preserve"> </w:t>
      </w:r>
      <w:r w:rsidR="002B448D">
        <w:rPr>
          <w:rFonts w:ascii="Calibri" w:hAnsi="Calibri" w:cs="Calibri"/>
          <w:color w:val="333333"/>
          <w:sz w:val="24"/>
          <w:szCs w:val="24"/>
          <w:shd w:val="clear" w:color="auto" w:fill="FFFFFF"/>
        </w:rPr>
        <w:t>Beginning in 2020 beneficiaries will have th</w:t>
      </w:r>
      <w:r w:rsidR="006138B2">
        <w:rPr>
          <w:rFonts w:ascii="Calibri" w:hAnsi="Calibri" w:cs="Calibri"/>
          <w:color w:val="333333"/>
          <w:sz w:val="24"/>
          <w:szCs w:val="24"/>
          <w:shd w:val="clear" w:color="auto" w:fill="FFFFFF"/>
        </w:rPr>
        <w:t xml:space="preserve">e </w:t>
      </w:r>
      <w:r w:rsidR="002B448D">
        <w:rPr>
          <w:rFonts w:ascii="Calibri" w:hAnsi="Calibri" w:cs="Calibri"/>
          <w:color w:val="333333"/>
          <w:sz w:val="24"/>
          <w:szCs w:val="24"/>
          <w:shd w:val="clear" w:color="auto" w:fill="FFFFFF"/>
        </w:rPr>
        <w:t xml:space="preserve">right to buy </w:t>
      </w:r>
      <w:r w:rsidR="00066068">
        <w:rPr>
          <w:rFonts w:ascii="Calibri" w:hAnsi="Calibri" w:cs="Calibri"/>
          <w:color w:val="333333"/>
          <w:sz w:val="24"/>
          <w:szCs w:val="24"/>
          <w:shd w:val="clear" w:color="auto" w:fill="FFFFFF"/>
        </w:rPr>
        <w:t>Medigap Plan A,</w:t>
      </w:r>
      <w:r w:rsidR="00824B56">
        <w:rPr>
          <w:rFonts w:ascii="Calibri" w:hAnsi="Calibri" w:cs="Calibri"/>
          <w:color w:val="333333"/>
          <w:sz w:val="24"/>
          <w:szCs w:val="24"/>
          <w:shd w:val="clear" w:color="auto" w:fill="FFFFFF"/>
        </w:rPr>
        <w:t xml:space="preserve"> </w:t>
      </w:r>
      <w:r w:rsidR="00066068">
        <w:rPr>
          <w:rFonts w:ascii="Calibri" w:hAnsi="Calibri" w:cs="Calibri"/>
          <w:color w:val="333333"/>
          <w:sz w:val="24"/>
          <w:szCs w:val="24"/>
          <w:shd w:val="clear" w:color="auto" w:fill="FFFFFF"/>
        </w:rPr>
        <w:t>B,</w:t>
      </w:r>
      <w:r w:rsidR="00824B56">
        <w:rPr>
          <w:rFonts w:ascii="Calibri" w:hAnsi="Calibri" w:cs="Calibri"/>
          <w:color w:val="333333"/>
          <w:sz w:val="24"/>
          <w:szCs w:val="24"/>
          <w:shd w:val="clear" w:color="auto" w:fill="FFFFFF"/>
        </w:rPr>
        <w:t xml:space="preserve"> </w:t>
      </w:r>
      <w:r w:rsidR="00066068">
        <w:rPr>
          <w:rFonts w:ascii="Calibri" w:hAnsi="Calibri" w:cs="Calibri"/>
          <w:color w:val="333333"/>
          <w:sz w:val="24"/>
          <w:szCs w:val="24"/>
          <w:shd w:val="clear" w:color="auto" w:fill="FFFFFF"/>
        </w:rPr>
        <w:t>D,</w:t>
      </w:r>
      <w:r w:rsidR="00824B56">
        <w:rPr>
          <w:rFonts w:ascii="Calibri" w:hAnsi="Calibri" w:cs="Calibri"/>
          <w:color w:val="333333"/>
          <w:sz w:val="24"/>
          <w:szCs w:val="24"/>
          <w:shd w:val="clear" w:color="auto" w:fill="FFFFFF"/>
        </w:rPr>
        <w:t xml:space="preserve"> </w:t>
      </w:r>
      <w:r w:rsidR="00066068">
        <w:rPr>
          <w:rFonts w:ascii="Calibri" w:hAnsi="Calibri" w:cs="Calibri"/>
          <w:color w:val="333333"/>
          <w:sz w:val="24"/>
          <w:szCs w:val="24"/>
          <w:shd w:val="clear" w:color="auto" w:fill="FFFFFF"/>
        </w:rPr>
        <w:t>G, K,</w:t>
      </w:r>
      <w:r w:rsidR="006138B2">
        <w:rPr>
          <w:rFonts w:ascii="Calibri" w:hAnsi="Calibri" w:cs="Calibri"/>
          <w:color w:val="333333"/>
          <w:sz w:val="24"/>
          <w:szCs w:val="24"/>
          <w:shd w:val="clear" w:color="auto" w:fill="FFFFFF"/>
        </w:rPr>
        <w:t xml:space="preserve"> or </w:t>
      </w:r>
      <w:r w:rsidR="00066068">
        <w:rPr>
          <w:rFonts w:ascii="Calibri" w:hAnsi="Calibri" w:cs="Calibri"/>
          <w:color w:val="333333"/>
          <w:sz w:val="24"/>
          <w:szCs w:val="24"/>
          <w:shd w:val="clear" w:color="auto" w:fill="FFFFFF"/>
        </w:rPr>
        <w:t>L</w:t>
      </w:r>
      <w:r w:rsidR="00396FD5">
        <w:rPr>
          <w:rFonts w:ascii="Calibri" w:hAnsi="Calibri" w:cs="Calibri"/>
          <w:color w:val="333333"/>
          <w:sz w:val="24"/>
          <w:szCs w:val="24"/>
          <w:shd w:val="clear" w:color="auto" w:fill="FFFFFF"/>
        </w:rPr>
        <w:t xml:space="preserve">.  </w:t>
      </w:r>
      <w:r w:rsidR="00824B56">
        <w:rPr>
          <w:rFonts w:ascii="Calibri" w:hAnsi="Calibri" w:cs="Calibri"/>
          <w:color w:val="333333"/>
          <w:sz w:val="24"/>
          <w:szCs w:val="24"/>
          <w:shd w:val="clear" w:color="auto" w:fill="FFFFFF"/>
        </w:rPr>
        <w:t xml:space="preserve">Check with state of residence to determine </w:t>
      </w:r>
      <w:r w:rsidR="009963A0">
        <w:rPr>
          <w:rFonts w:ascii="Calibri" w:hAnsi="Calibri" w:cs="Calibri"/>
          <w:color w:val="333333"/>
          <w:sz w:val="24"/>
          <w:szCs w:val="24"/>
          <w:shd w:val="clear" w:color="auto" w:fill="FFFFFF"/>
        </w:rPr>
        <w:t xml:space="preserve">if you </w:t>
      </w:r>
      <w:r w:rsidR="0061526E" w:rsidRPr="0061526E">
        <w:rPr>
          <w:rFonts w:ascii="Calibri" w:eastAsia="Times New Roman" w:hAnsi="Calibri" w:cs="Calibri"/>
          <w:color w:val="333333"/>
          <w:sz w:val="24"/>
          <w:szCs w:val="24"/>
        </w:rPr>
        <w:t xml:space="preserve">have </w:t>
      </w:r>
      <w:r w:rsidR="0061526E" w:rsidRPr="0061526E">
        <w:rPr>
          <w:rFonts w:ascii="Calibri" w:eastAsia="Times New Roman" w:hAnsi="Calibri" w:cs="Calibri"/>
          <w:color w:val="333333"/>
          <w:sz w:val="24"/>
          <w:szCs w:val="24"/>
        </w:rPr>
        <w:lastRenderedPageBreak/>
        <w:t>additional rights under state law.</w:t>
      </w:r>
      <w:r w:rsidR="00254694">
        <w:rPr>
          <w:rFonts w:ascii="Calibri" w:eastAsia="Times New Roman" w:hAnsi="Calibri" w:cs="Calibri"/>
          <w:color w:val="333333"/>
          <w:sz w:val="24"/>
          <w:szCs w:val="24"/>
        </w:rPr>
        <w:t xml:space="preserve"> </w:t>
      </w:r>
      <w:r w:rsidR="009963A0">
        <w:rPr>
          <w:rFonts w:ascii="Calibri" w:eastAsia="Times New Roman" w:hAnsi="Calibri" w:cs="Calibri"/>
          <w:color w:val="333333"/>
          <w:sz w:val="24"/>
          <w:szCs w:val="24"/>
        </w:rPr>
        <w:t xml:space="preserve">Additional </w:t>
      </w:r>
      <w:r w:rsidR="00656BAD">
        <w:rPr>
          <w:rFonts w:ascii="Calibri" w:eastAsia="Times New Roman" w:hAnsi="Calibri" w:cs="Calibri"/>
          <w:color w:val="333333"/>
          <w:sz w:val="24"/>
          <w:szCs w:val="24"/>
        </w:rPr>
        <w:t xml:space="preserve">resources on </w:t>
      </w:r>
      <w:r w:rsidR="009963A0">
        <w:rPr>
          <w:rFonts w:ascii="Calibri" w:eastAsia="Times New Roman" w:hAnsi="Calibri" w:cs="Calibri"/>
          <w:color w:val="333333"/>
          <w:sz w:val="24"/>
          <w:szCs w:val="24"/>
        </w:rPr>
        <w:t>Medigap rights and protections can be fou</w:t>
      </w:r>
      <w:r w:rsidR="00656BAD">
        <w:rPr>
          <w:rFonts w:ascii="Calibri" w:eastAsia="Times New Roman" w:hAnsi="Calibri" w:cs="Calibri"/>
          <w:color w:val="333333"/>
          <w:sz w:val="24"/>
          <w:szCs w:val="24"/>
        </w:rPr>
        <w:t>nd at the links below.</w:t>
      </w:r>
    </w:p>
    <w:p w14:paraId="68FCF114" w14:textId="77777777" w:rsidR="00CE4ED1" w:rsidRDefault="00CE4ED1"/>
    <w:p w14:paraId="4B70F47E" w14:textId="63D31A18" w:rsidR="0061526E" w:rsidRDefault="00755FFB">
      <w:hyperlink r:id="rId8" w:history="1">
        <w:r w:rsidR="00CE4ED1" w:rsidRPr="001040CB">
          <w:rPr>
            <w:rStyle w:val="Hyperlink"/>
          </w:rPr>
          <w:t>https://www.medicare.gov/find-a-plan/staticpages/learn/rights-and-protections.aspx</w:t>
        </w:r>
      </w:hyperlink>
    </w:p>
    <w:p w14:paraId="4AFF9CC9" w14:textId="74015808" w:rsidR="00CE4ED1" w:rsidRDefault="00755FFB">
      <w:hyperlink r:id="rId9" w:history="1">
        <w:r w:rsidR="00181789" w:rsidRPr="001040CB">
          <w:rPr>
            <w:rStyle w:val="Hyperlink"/>
          </w:rPr>
          <w:t>https://www.cms.gov/Medicare/Health-Plans/Medigap/Downloads/mdgp0401.pdf</w:t>
        </w:r>
      </w:hyperlink>
    </w:p>
    <w:p w14:paraId="79DB9EA5" w14:textId="77777777" w:rsidR="00F47EA4" w:rsidRDefault="00F47EA4">
      <w:pPr>
        <w:rPr>
          <w:b/>
          <w:sz w:val="24"/>
          <w:szCs w:val="24"/>
        </w:rPr>
      </w:pPr>
    </w:p>
    <w:p w14:paraId="31BF00BB" w14:textId="3CD0054E" w:rsidR="00573601" w:rsidRDefault="00F2525D" w:rsidP="00F47EA4">
      <w:pPr>
        <w:spacing w:after="0"/>
        <w:rPr>
          <w:b/>
          <w:sz w:val="24"/>
          <w:szCs w:val="24"/>
        </w:rPr>
      </w:pPr>
      <w:r>
        <w:rPr>
          <w:b/>
          <w:sz w:val="24"/>
          <w:szCs w:val="24"/>
        </w:rPr>
        <w:t xml:space="preserve">If an </w:t>
      </w:r>
      <w:proofErr w:type="gramStart"/>
      <w:r>
        <w:rPr>
          <w:b/>
          <w:sz w:val="24"/>
          <w:szCs w:val="24"/>
        </w:rPr>
        <w:t>individual leaves</w:t>
      </w:r>
      <w:proofErr w:type="gramEnd"/>
      <w:r>
        <w:rPr>
          <w:b/>
          <w:sz w:val="24"/>
          <w:szCs w:val="24"/>
        </w:rPr>
        <w:t xml:space="preserve"> an employer secondary </w:t>
      </w:r>
      <w:r w:rsidR="00573601">
        <w:rPr>
          <w:b/>
          <w:sz w:val="24"/>
          <w:szCs w:val="24"/>
        </w:rPr>
        <w:t>plan to join a Medigap plan</w:t>
      </w:r>
      <w:r>
        <w:rPr>
          <w:b/>
          <w:sz w:val="24"/>
          <w:szCs w:val="24"/>
        </w:rPr>
        <w:t>, how long do they have to pick up a Medicare Part D plan</w:t>
      </w:r>
      <w:r w:rsidR="00573601">
        <w:rPr>
          <w:b/>
          <w:sz w:val="24"/>
          <w:szCs w:val="24"/>
        </w:rPr>
        <w:t xml:space="preserve">? </w:t>
      </w:r>
    </w:p>
    <w:p w14:paraId="1EF0BF3D" w14:textId="464F57CA" w:rsidR="00F2525D" w:rsidRPr="003E39EF" w:rsidRDefault="003E39EF" w:rsidP="00F47EA4">
      <w:pPr>
        <w:spacing w:after="0"/>
        <w:rPr>
          <w:rFonts w:cstheme="minorHAnsi"/>
          <w:sz w:val="24"/>
          <w:szCs w:val="24"/>
        </w:rPr>
      </w:pPr>
      <w:r>
        <w:rPr>
          <w:rFonts w:cstheme="minorHAnsi"/>
          <w:sz w:val="24"/>
          <w:szCs w:val="24"/>
          <w:shd w:val="clear" w:color="auto" w:fill="FFFFFF"/>
        </w:rPr>
        <w:t xml:space="preserve">The </w:t>
      </w:r>
      <w:r w:rsidRPr="003E39EF">
        <w:rPr>
          <w:rFonts w:cstheme="minorHAnsi"/>
          <w:sz w:val="24"/>
          <w:szCs w:val="24"/>
          <w:shd w:val="clear" w:color="auto" w:fill="FFFFFF"/>
        </w:rPr>
        <w:t>SEP to join a Part D plan lasts for two full months after employer coverage ends.</w:t>
      </w:r>
      <w:r w:rsidR="00381856">
        <w:rPr>
          <w:rFonts w:cstheme="minorHAnsi"/>
          <w:sz w:val="24"/>
          <w:szCs w:val="24"/>
          <w:shd w:val="clear" w:color="auto" w:fill="FFFFFF"/>
        </w:rPr>
        <w:t xml:space="preserve"> The beneficiary will not be subject to a Medicare Part D late enrollment penalty as long as the   employer plan provided credible prescription drug coverage.   </w:t>
      </w:r>
    </w:p>
    <w:p w14:paraId="342575AA" w14:textId="57B6AE93" w:rsidR="005B7B5D" w:rsidRDefault="005B7B5D" w:rsidP="00F47EA4">
      <w:pPr>
        <w:spacing w:after="0"/>
        <w:rPr>
          <w:b/>
          <w:sz w:val="24"/>
          <w:szCs w:val="24"/>
        </w:rPr>
      </w:pPr>
    </w:p>
    <w:p w14:paraId="1A48954C" w14:textId="77777777" w:rsidR="00573601" w:rsidRDefault="00573601" w:rsidP="00F47EA4">
      <w:pPr>
        <w:spacing w:after="0"/>
        <w:rPr>
          <w:b/>
          <w:sz w:val="24"/>
          <w:szCs w:val="24"/>
        </w:rPr>
      </w:pPr>
    </w:p>
    <w:p w14:paraId="253F400A" w14:textId="078BD3CA" w:rsidR="00352782" w:rsidRPr="00F47EA4" w:rsidRDefault="00996B68" w:rsidP="00F47EA4">
      <w:pPr>
        <w:spacing w:after="0"/>
        <w:rPr>
          <w:b/>
          <w:sz w:val="24"/>
          <w:szCs w:val="24"/>
        </w:rPr>
      </w:pPr>
      <w:r w:rsidRPr="00F47EA4">
        <w:rPr>
          <w:b/>
          <w:sz w:val="24"/>
          <w:szCs w:val="24"/>
        </w:rPr>
        <w:t>After 2020, w</w:t>
      </w:r>
      <w:r w:rsidR="00F0397E" w:rsidRPr="00F47EA4">
        <w:rPr>
          <w:b/>
          <w:sz w:val="24"/>
          <w:szCs w:val="24"/>
        </w:rPr>
        <w:t xml:space="preserve">hat advice can we give clients who struggle with the (potentially) </w:t>
      </w:r>
      <w:r w:rsidR="00F6249B" w:rsidRPr="00F47EA4">
        <w:rPr>
          <w:b/>
          <w:sz w:val="24"/>
          <w:szCs w:val="24"/>
        </w:rPr>
        <w:t xml:space="preserve">increasing price of a </w:t>
      </w:r>
      <w:r w:rsidR="00352782" w:rsidRPr="00F47EA4">
        <w:rPr>
          <w:b/>
          <w:sz w:val="24"/>
          <w:szCs w:val="24"/>
        </w:rPr>
        <w:t xml:space="preserve">Medigap Plan C and </w:t>
      </w:r>
      <w:r w:rsidR="00F47EA4" w:rsidRPr="00F47EA4">
        <w:rPr>
          <w:b/>
          <w:sz w:val="24"/>
          <w:szCs w:val="24"/>
        </w:rPr>
        <w:t>F?</w:t>
      </w:r>
    </w:p>
    <w:p w14:paraId="269A85D4" w14:textId="36BD3EAC" w:rsidR="00C85E14" w:rsidRPr="00F47EA4" w:rsidRDefault="005A3CD7" w:rsidP="00F47EA4">
      <w:pPr>
        <w:spacing w:after="0"/>
        <w:rPr>
          <w:sz w:val="24"/>
          <w:szCs w:val="24"/>
        </w:rPr>
      </w:pPr>
      <w:r w:rsidRPr="00F47EA4">
        <w:rPr>
          <w:sz w:val="24"/>
          <w:szCs w:val="24"/>
        </w:rPr>
        <w:t>If a plan become</w:t>
      </w:r>
      <w:r w:rsidR="004A5357">
        <w:rPr>
          <w:sz w:val="24"/>
          <w:szCs w:val="24"/>
        </w:rPr>
        <w:t>s</w:t>
      </w:r>
      <w:r w:rsidRPr="00F47EA4">
        <w:rPr>
          <w:sz w:val="24"/>
          <w:szCs w:val="24"/>
        </w:rPr>
        <w:t xml:space="preserve"> too expensive, b</w:t>
      </w:r>
      <w:r w:rsidR="00C211B3" w:rsidRPr="00F47EA4">
        <w:rPr>
          <w:sz w:val="24"/>
          <w:szCs w:val="24"/>
        </w:rPr>
        <w:t>enefic</w:t>
      </w:r>
      <w:r w:rsidR="00F06658" w:rsidRPr="00F47EA4">
        <w:rPr>
          <w:sz w:val="24"/>
          <w:szCs w:val="24"/>
        </w:rPr>
        <w:t>i</w:t>
      </w:r>
      <w:r w:rsidR="00C211B3" w:rsidRPr="00F47EA4">
        <w:rPr>
          <w:sz w:val="24"/>
          <w:szCs w:val="24"/>
        </w:rPr>
        <w:t xml:space="preserve">aries can be reminded that they are free to shop for </w:t>
      </w:r>
      <w:r w:rsidR="003D4DED" w:rsidRPr="00F47EA4">
        <w:rPr>
          <w:sz w:val="24"/>
          <w:szCs w:val="24"/>
        </w:rPr>
        <w:t>different plan</w:t>
      </w:r>
      <w:r w:rsidR="003763F7" w:rsidRPr="00F47EA4">
        <w:rPr>
          <w:sz w:val="24"/>
          <w:szCs w:val="24"/>
        </w:rPr>
        <w:t xml:space="preserve"> at any time</w:t>
      </w:r>
      <w:r w:rsidR="00A64EDE" w:rsidRPr="00F47EA4">
        <w:rPr>
          <w:sz w:val="24"/>
          <w:szCs w:val="24"/>
        </w:rPr>
        <w:t xml:space="preserve"> </w:t>
      </w:r>
      <w:r w:rsidR="00E3112B" w:rsidRPr="00F47EA4">
        <w:rPr>
          <w:sz w:val="24"/>
          <w:szCs w:val="24"/>
        </w:rPr>
        <w:t xml:space="preserve">and </w:t>
      </w:r>
      <w:r w:rsidR="003B0AC4" w:rsidRPr="00F47EA4">
        <w:rPr>
          <w:sz w:val="24"/>
          <w:szCs w:val="24"/>
        </w:rPr>
        <w:t xml:space="preserve">they </w:t>
      </w:r>
      <w:r w:rsidR="00962F67" w:rsidRPr="00F47EA4">
        <w:rPr>
          <w:sz w:val="24"/>
          <w:szCs w:val="24"/>
        </w:rPr>
        <w:t>c</w:t>
      </w:r>
      <w:r w:rsidR="00E3112B" w:rsidRPr="00F47EA4">
        <w:rPr>
          <w:sz w:val="24"/>
          <w:szCs w:val="24"/>
        </w:rPr>
        <w:t xml:space="preserve">ertainly should take advantage of any expanded guarantee issue rights available within their state. </w:t>
      </w:r>
      <w:r w:rsidR="0055167F" w:rsidRPr="00F47EA4">
        <w:rPr>
          <w:sz w:val="24"/>
          <w:szCs w:val="24"/>
        </w:rPr>
        <w:t xml:space="preserve">Often </w:t>
      </w:r>
      <w:r w:rsidR="00B62FA3" w:rsidRPr="00F47EA4">
        <w:rPr>
          <w:sz w:val="24"/>
          <w:szCs w:val="24"/>
        </w:rPr>
        <w:t xml:space="preserve">insurers allow </w:t>
      </w:r>
      <w:r w:rsidR="00BD223C" w:rsidRPr="00F47EA4">
        <w:rPr>
          <w:sz w:val="24"/>
          <w:szCs w:val="24"/>
        </w:rPr>
        <w:t>beneficiaries</w:t>
      </w:r>
      <w:r w:rsidR="00B62FA3" w:rsidRPr="00F47EA4">
        <w:rPr>
          <w:sz w:val="24"/>
          <w:szCs w:val="24"/>
        </w:rPr>
        <w:t xml:space="preserve"> to drop </w:t>
      </w:r>
      <w:r w:rsidR="001D17AC" w:rsidRPr="00F47EA4">
        <w:rPr>
          <w:sz w:val="24"/>
          <w:szCs w:val="24"/>
        </w:rPr>
        <w:t xml:space="preserve">down to a lesser policy </w:t>
      </w:r>
      <w:r w:rsidR="0055167F" w:rsidRPr="00F47EA4">
        <w:rPr>
          <w:sz w:val="24"/>
          <w:szCs w:val="24"/>
        </w:rPr>
        <w:t xml:space="preserve">without medical underwriting </w:t>
      </w:r>
      <w:r w:rsidR="00787442" w:rsidRPr="00F47EA4">
        <w:rPr>
          <w:sz w:val="24"/>
          <w:szCs w:val="24"/>
        </w:rPr>
        <w:t>which can result in a reduced premium</w:t>
      </w:r>
      <w:r w:rsidR="008C59A5" w:rsidRPr="00F47EA4">
        <w:rPr>
          <w:sz w:val="24"/>
          <w:szCs w:val="24"/>
        </w:rPr>
        <w:t xml:space="preserve">.  </w:t>
      </w:r>
      <w:r w:rsidR="00990AB9" w:rsidRPr="00F47EA4">
        <w:rPr>
          <w:sz w:val="24"/>
          <w:szCs w:val="24"/>
        </w:rPr>
        <w:t xml:space="preserve">Beneficiaries should be counseled </w:t>
      </w:r>
      <w:r w:rsidR="006A2060" w:rsidRPr="00F47EA4">
        <w:rPr>
          <w:sz w:val="24"/>
          <w:szCs w:val="24"/>
        </w:rPr>
        <w:t>that a lesser policy may re</w:t>
      </w:r>
      <w:r w:rsidR="00A55566" w:rsidRPr="00F47EA4">
        <w:rPr>
          <w:sz w:val="24"/>
          <w:szCs w:val="24"/>
        </w:rPr>
        <w:t>duce the monthly premium but can raise out of pocket cost</w:t>
      </w:r>
      <w:r w:rsidR="00E02217">
        <w:rPr>
          <w:sz w:val="24"/>
          <w:szCs w:val="24"/>
        </w:rPr>
        <w:t>s</w:t>
      </w:r>
      <w:r w:rsidR="00A55566" w:rsidRPr="00F47EA4">
        <w:rPr>
          <w:sz w:val="24"/>
          <w:szCs w:val="24"/>
        </w:rPr>
        <w:t xml:space="preserve"> </w:t>
      </w:r>
      <w:r w:rsidR="002522EA" w:rsidRPr="00F47EA4">
        <w:rPr>
          <w:sz w:val="24"/>
          <w:szCs w:val="24"/>
        </w:rPr>
        <w:t xml:space="preserve">at the point of service.  </w:t>
      </w:r>
    </w:p>
    <w:p w14:paraId="2835AD68" w14:textId="77777777" w:rsidR="00F47EA4" w:rsidRDefault="00F47EA4" w:rsidP="00F47EA4">
      <w:pPr>
        <w:spacing w:after="0"/>
        <w:rPr>
          <w:rFonts w:ascii="Calibri" w:hAnsi="Calibri" w:cs="Calibri"/>
          <w:b/>
          <w:color w:val="222222"/>
          <w:sz w:val="24"/>
          <w:szCs w:val="24"/>
          <w:shd w:val="clear" w:color="auto" w:fill="FFFFFF"/>
        </w:rPr>
      </w:pPr>
    </w:p>
    <w:p w14:paraId="3DB3965B" w14:textId="119BEB8C" w:rsidR="009008FC" w:rsidRPr="00F47EA4" w:rsidRDefault="009008FC" w:rsidP="00F47EA4">
      <w:pPr>
        <w:spacing w:after="0"/>
        <w:rPr>
          <w:rFonts w:ascii="Calibri" w:hAnsi="Calibri" w:cs="Calibri"/>
          <w:b/>
          <w:color w:val="222222"/>
          <w:sz w:val="24"/>
          <w:szCs w:val="24"/>
          <w:shd w:val="clear" w:color="auto" w:fill="FFFFFF"/>
        </w:rPr>
      </w:pPr>
      <w:r w:rsidRPr="00F47EA4">
        <w:rPr>
          <w:rFonts w:ascii="Calibri" w:hAnsi="Calibri" w:cs="Calibri"/>
          <w:b/>
          <w:color w:val="222222"/>
          <w:sz w:val="24"/>
          <w:szCs w:val="24"/>
          <w:shd w:val="clear" w:color="auto" w:fill="FFFFFF"/>
        </w:rPr>
        <w:t xml:space="preserve">Why is </w:t>
      </w:r>
      <w:r w:rsidR="00E02217" w:rsidRPr="00F47EA4">
        <w:rPr>
          <w:rFonts w:ascii="Calibri" w:hAnsi="Calibri" w:cs="Calibri"/>
          <w:b/>
          <w:color w:val="222222"/>
          <w:sz w:val="24"/>
          <w:szCs w:val="24"/>
          <w:shd w:val="clear" w:color="auto" w:fill="FFFFFF"/>
        </w:rPr>
        <w:t xml:space="preserve">high deductible </w:t>
      </w:r>
      <w:r w:rsidRPr="00F47EA4">
        <w:rPr>
          <w:rFonts w:ascii="Calibri" w:hAnsi="Calibri" w:cs="Calibri"/>
          <w:b/>
          <w:color w:val="222222"/>
          <w:sz w:val="24"/>
          <w:szCs w:val="24"/>
          <w:shd w:val="clear" w:color="auto" w:fill="FFFFFF"/>
        </w:rPr>
        <w:t>plan F being phased out?</w:t>
      </w:r>
    </w:p>
    <w:p w14:paraId="2D9BF0A2" w14:textId="1027345F" w:rsidR="009008FC" w:rsidRPr="00F47EA4" w:rsidRDefault="009008FC" w:rsidP="00F47EA4">
      <w:pPr>
        <w:spacing w:after="0"/>
        <w:rPr>
          <w:sz w:val="24"/>
          <w:szCs w:val="24"/>
        </w:rPr>
      </w:pPr>
      <w:r w:rsidRPr="00F47EA4">
        <w:rPr>
          <w:sz w:val="24"/>
          <w:szCs w:val="24"/>
        </w:rPr>
        <w:t xml:space="preserve">High deductible plan F benefits covers the Part B deductible which means it could provide first dollar coverage for Part B benefits.  Beginning in 2020, no Medigap plan can provide first dollar Part B coverage. Under High Deductible </w:t>
      </w:r>
      <w:proofErr w:type="gramStart"/>
      <w:r w:rsidRPr="00F47EA4">
        <w:rPr>
          <w:sz w:val="24"/>
          <w:szCs w:val="24"/>
        </w:rPr>
        <w:t>plan</w:t>
      </w:r>
      <w:proofErr w:type="gramEnd"/>
      <w:r w:rsidR="00E02217">
        <w:rPr>
          <w:sz w:val="24"/>
          <w:szCs w:val="24"/>
        </w:rPr>
        <w:t xml:space="preserve"> G</w:t>
      </w:r>
      <w:r w:rsidRPr="00F47EA4">
        <w:rPr>
          <w:sz w:val="24"/>
          <w:szCs w:val="24"/>
        </w:rPr>
        <w:t>, the Part B deductible is not a covered benefit</w:t>
      </w:r>
      <w:r w:rsidR="008F069B">
        <w:rPr>
          <w:sz w:val="24"/>
          <w:szCs w:val="24"/>
        </w:rPr>
        <w:t>, there</w:t>
      </w:r>
      <w:r w:rsidR="00C87640">
        <w:rPr>
          <w:sz w:val="24"/>
          <w:szCs w:val="24"/>
        </w:rPr>
        <w:t>by satisfying the no first dollar coverage requirement</w:t>
      </w:r>
      <w:r w:rsidR="004C3BF6">
        <w:rPr>
          <w:sz w:val="24"/>
          <w:szCs w:val="24"/>
        </w:rPr>
        <w:t xml:space="preserve">. </w:t>
      </w:r>
      <w:r w:rsidRPr="00F47EA4">
        <w:rPr>
          <w:sz w:val="24"/>
          <w:szCs w:val="24"/>
        </w:rPr>
        <w:t xml:space="preserve"> </w:t>
      </w:r>
      <w:r w:rsidR="004C3BF6">
        <w:rPr>
          <w:sz w:val="24"/>
          <w:szCs w:val="24"/>
        </w:rPr>
        <w:t>It is important to keep in mind</w:t>
      </w:r>
      <w:r w:rsidR="00E02217">
        <w:rPr>
          <w:sz w:val="24"/>
          <w:szCs w:val="24"/>
        </w:rPr>
        <w:t>,</w:t>
      </w:r>
      <w:r w:rsidR="00101269">
        <w:rPr>
          <w:sz w:val="24"/>
          <w:szCs w:val="24"/>
        </w:rPr>
        <w:t xml:space="preserve"> </w:t>
      </w:r>
      <w:r w:rsidR="004C3BF6">
        <w:rPr>
          <w:sz w:val="24"/>
          <w:szCs w:val="24"/>
        </w:rPr>
        <w:t>h</w:t>
      </w:r>
      <w:r w:rsidRPr="00F47EA4">
        <w:rPr>
          <w:sz w:val="24"/>
          <w:szCs w:val="24"/>
        </w:rPr>
        <w:t xml:space="preserve">owever, </w:t>
      </w:r>
      <w:r w:rsidR="00101269">
        <w:rPr>
          <w:sz w:val="24"/>
          <w:szCs w:val="24"/>
        </w:rPr>
        <w:t xml:space="preserve">that </w:t>
      </w:r>
      <w:r w:rsidRPr="00F47EA4">
        <w:rPr>
          <w:sz w:val="24"/>
          <w:szCs w:val="24"/>
        </w:rPr>
        <w:t xml:space="preserve">the Part B deductible cost ($185 in 2019) </w:t>
      </w:r>
      <w:r w:rsidR="00101269">
        <w:rPr>
          <w:sz w:val="24"/>
          <w:szCs w:val="24"/>
        </w:rPr>
        <w:t xml:space="preserve">does </w:t>
      </w:r>
      <w:r w:rsidRPr="00F47EA4">
        <w:rPr>
          <w:sz w:val="24"/>
          <w:szCs w:val="24"/>
        </w:rPr>
        <w:t xml:space="preserve">count towards the </w:t>
      </w:r>
      <w:r w:rsidR="00E02217" w:rsidRPr="00F47EA4">
        <w:rPr>
          <w:sz w:val="24"/>
          <w:szCs w:val="24"/>
        </w:rPr>
        <w:t>high deductible</w:t>
      </w:r>
      <w:r w:rsidRPr="00F47EA4">
        <w:rPr>
          <w:sz w:val="24"/>
          <w:szCs w:val="24"/>
        </w:rPr>
        <w:t xml:space="preserve"> plan's deductible.  For more information on the 2020 MACRA changes see the link below.</w:t>
      </w:r>
    </w:p>
    <w:p w14:paraId="526B4CF2" w14:textId="15DB4F18" w:rsidR="009008FC" w:rsidRPr="00F47EA4" w:rsidRDefault="00755FFB" w:rsidP="00F47EA4">
      <w:pPr>
        <w:spacing w:after="0"/>
        <w:rPr>
          <w:sz w:val="24"/>
          <w:szCs w:val="24"/>
        </w:rPr>
      </w:pPr>
      <w:hyperlink r:id="rId10" w:history="1">
        <w:r w:rsidR="004D435D">
          <w:rPr>
            <w:rStyle w:val="Hyperlink"/>
            <w:sz w:val="24"/>
            <w:szCs w:val="24"/>
          </w:rPr>
          <w:t>https://naic.org/documents/cmte_b_senior_issues_2019_macra_faq.pdf?4</w:t>
        </w:r>
      </w:hyperlink>
      <w:bookmarkStart w:id="0" w:name="_GoBack"/>
      <w:bookmarkEnd w:id="0"/>
    </w:p>
    <w:p w14:paraId="022158DE" w14:textId="545AE2DC" w:rsidR="009008FC" w:rsidRPr="00F47EA4" w:rsidRDefault="009008FC">
      <w:pPr>
        <w:rPr>
          <w:sz w:val="24"/>
          <w:szCs w:val="24"/>
        </w:rPr>
      </w:pPr>
    </w:p>
    <w:p w14:paraId="76FB9810" w14:textId="77777777" w:rsidR="00C07D51" w:rsidRPr="00F47EA4" w:rsidRDefault="00C07D51">
      <w:pPr>
        <w:rPr>
          <w:sz w:val="24"/>
          <w:szCs w:val="24"/>
        </w:rPr>
      </w:pPr>
    </w:p>
    <w:sectPr w:rsidR="00C07D51" w:rsidRPr="00F47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E2A52"/>
    <w:multiLevelType w:val="multilevel"/>
    <w:tmpl w:val="67B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82"/>
    <w:rsid w:val="00012472"/>
    <w:rsid w:val="00020E1F"/>
    <w:rsid w:val="00026BEC"/>
    <w:rsid w:val="00056F5A"/>
    <w:rsid w:val="00066068"/>
    <w:rsid w:val="000706A0"/>
    <w:rsid w:val="00086428"/>
    <w:rsid w:val="0009594A"/>
    <w:rsid w:val="000A2054"/>
    <w:rsid w:val="000A2807"/>
    <w:rsid w:val="000A550A"/>
    <w:rsid w:val="000C679E"/>
    <w:rsid w:val="000F095B"/>
    <w:rsid w:val="000F34F8"/>
    <w:rsid w:val="00101269"/>
    <w:rsid w:val="00110FF7"/>
    <w:rsid w:val="001216FF"/>
    <w:rsid w:val="0013675E"/>
    <w:rsid w:val="00152AAC"/>
    <w:rsid w:val="0015727A"/>
    <w:rsid w:val="0016365B"/>
    <w:rsid w:val="00167492"/>
    <w:rsid w:val="00181789"/>
    <w:rsid w:val="001C4876"/>
    <w:rsid w:val="001D17AC"/>
    <w:rsid w:val="001E0950"/>
    <w:rsid w:val="001E5B53"/>
    <w:rsid w:val="00200852"/>
    <w:rsid w:val="0020397A"/>
    <w:rsid w:val="002056D6"/>
    <w:rsid w:val="00222AB5"/>
    <w:rsid w:val="0024449F"/>
    <w:rsid w:val="002522EA"/>
    <w:rsid w:val="00252773"/>
    <w:rsid w:val="00254694"/>
    <w:rsid w:val="00263433"/>
    <w:rsid w:val="00265616"/>
    <w:rsid w:val="00265D5E"/>
    <w:rsid w:val="00272A21"/>
    <w:rsid w:val="00286023"/>
    <w:rsid w:val="002868E4"/>
    <w:rsid w:val="002A754F"/>
    <w:rsid w:val="002B448D"/>
    <w:rsid w:val="002B664C"/>
    <w:rsid w:val="002C5E22"/>
    <w:rsid w:val="003034C0"/>
    <w:rsid w:val="00325B1C"/>
    <w:rsid w:val="00352782"/>
    <w:rsid w:val="003763F7"/>
    <w:rsid w:val="00381856"/>
    <w:rsid w:val="00384C55"/>
    <w:rsid w:val="00396FD5"/>
    <w:rsid w:val="003A1CBA"/>
    <w:rsid w:val="003B0AC4"/>
    <w:rsid w:val="003C3A98"/>
    <w:rsid w:val="003D4DED"/>
    <w:rsid w:val="003E39EF"/>
    <w:rsid w:val="003E7D5B"/>
    <w:rsid w:val="003F7702"/>
    <w:rsid w:val="0040545B"/>
    <w:rsid w:val="004233B1"/>
    <w:rsid w:val="004409E5"/>
    <w:rsid w:val="00452A03"/>
    <w:rsid w:val="004613AA"/>
    <w:rsid w:val="0046735B"/>
    <w:rsid w:val="004A5357"/>
    <w:rsid w:val="004C3BF6"/>
    <w:rsid w:val="004D1CCE"/>
    <w:rsid w:val="004D435D"/>
    <w:rsid w:val="004D5621"/>
    <w:rsid w:val="004E7F6C"/>
    <w:rsid w:val="005014DA"/>
    <w:rsid w:val="0051383F"/>
    <w:rsid w:val="0055167F"/>
    <w:rsid w:val="00562D65"/>
    <w:rsid w:val="005710FE"/>
    <w:rsid w:val="00571A16"/>
    <w:rsid w:val="00573601"/>
    <w:rsid w:val="00585FE3"/>
    <w:rsid w:val="005970CA"/>
    <w:rsid w:val="005A3CD7"/>
    <w:rsid w:val="005A5A74"/>
    <w:rsid w:val="005B7B5D"/>
    <w:rsid w:val="005C1782"/>
    <w:rsid w:val="005E1C02"/>
    <w:rsid w:val="005F09BF"/>
    <w:rsid w:val="005F17A3"/>
    <w:rsid w:val="006116B3"/>
    <w:rsid w:val="006138B2"/>
    <w:rsid w:val="0061526E"/>
    <w:rsid w:val="00627E2F"/>
    <w:rsid w:val="00656BAD"/>
    <w:rsid w:val="00661319"/>
    <w:rsid w:val="00665607"/>
    <w:rsid w:val="00676789"/>
    <w:rsid w:val="0068576C"/>
    <w:rsid w:val="00692845"/>
    <w:rsid w:val="0069644C"/>
    <w:rsid w:val="006A2060"/>
    <w:rsid w:val="006A640E"/>
    <w:rsid w:val="006B07F9"/>
    <w:rsid w:val="006D0609"/>
    <w:rsid w:val="006D3CA7"/>
    <w:rsid w:val="006E2109"/>
    <w:rsid w:val="006E36F9"/>
    <w:rsid w:val="006F0064"/>
    <w:rsid w:val="00724933"/>
    <w:rsid w:val="00740A43"/>
    <w:rsid w:val="007425DB"/>
    <w:rsid w:val="00755FFB"/>
    <w:rsid w:val="00764C01"/>
    <w:rsid w:val="00766D10"/>
    <w:rsid w:val="0078377D"/>
    <w:rsid w:val="00787442"/>
    <w:rsid w:val="007A4D6E"/>
    <w:rsid w:val="007B2E66"/>
    <w:rsid w:val="007B51DD"/>
    <w:rsid w:val="007E364B"/>
    <w:rsid w:val="007E37F0"/>
    <w:rsid w:val="00824B56"/>
    <w:rsid w:val="00826877"/>
    <w:rsid w:val="008305D6"/>
    <w:rsid w:val="00855575"/>
    <w:rsid w:val="00856FEC"/>
    <w:rsid w:val="00861A8A"/>
    <w:rsid w:val="00870728"/>
    <w:rsid w:val="00871311"/>
    <w:rsid w:val="0087349A"/>
    <w:rsid w:val="008734B0"/>
    <w:rsid w:val="0088483F"/>
    <w:rsid w:val="008A22D7"/>
    <w:rsid w:val="008A608A"/>
    <w:rsid w:val="008B6991"/>
    <w:rsid w:val="008C3DF3"/>
    <w:rsid w:val="008C59A5"/>
    <w:rsid w:val="008F069B"/>
    <w:rsid w:val="009008FC"/>
    <w:rsid w:val="0090208A"/>
    <w:rsid w:val="00904E35"/>
    <w:rsid w:val="00925B16"/>
    <w:rsid w:val="00926787"/>
    <w:rsid w:val="009412E7"/>
    <w:rsid w:val="0094796A"/>
    <w:rsid w:val="00961881"/>
    <w:rsid w:val="00962DE9"/>
    <w:rsid w:val="00962F67"/>
    <w:rsid w:val="00990AB9"/>
    <w:rsid w:val="009963A0"/>
    <w:rsid w:val="00996B68"/>
    <w:rsid w:val="009A66C5"/>
    <w:rsid w:val="009A6BEC"/>
    <w:rsid w:val="009B24F5"/>
    <w:rsid w:val="009C2984"/>
    <w:rsid w:val="009C7EAD"/>
    <w:rsid w:val="009E1659"/>
    <w:rsid w:val="009F7E16"/>
    <w:rsid w:val="00A113C2"/>
    <w:rsid w:val="00A21517"/>
    <w:rsid w:val="00A22C5B"/>
    <w:rsid w:val="00A24858"/>
    <w:rsid w:val="00A37CE2"/>
    <w:rsid w:val="00A55192"/>
    <w:rsid w:val="00A55566"/>
    <w:rsid w:val="00A55C19"/>
    <w:rsid w:val="00A57501"/>
    <w:rsid w:val="00A61129"/>
    <w:rsid w:val="00A62D4F"/>
    <w:rsid w:val="00A640E3"/>
    <w:rsid w:val="00A64EDE"/>
    <w:rsid w:val="00A95837"/>
    <w:rsid w:val="00AA0FB3"/>
    <w:rsid w:val="00AE5BA5"/>
    <w:rsid w:val="00B0477D"/>
    <w:rsid w:val="00B07D3C"/>
    <w:rsid w:val="00B62FA3"/>
    <w:rsid w:val="00B678B2"/>
    <w:rsid w:val="00B84CE1"/>
    <w:rsid w:val="00BB00D6"/>
    <w:rsid w:val="00BB00FD"/>
    <w:rsid w:val="00BB20A6"/>
    <w:rsid w:val="00BC0631"/>
    <w:rsid w:val="00BC260B"/>
    <w:rsid w:val="00BC6373"/>
    <w:rsid w:val="00BD223C"/>
    <w:rsid w:val="00BE2418"/>
    <w:rsid w:val="00BF473E"/>
    <w:rsid w:val="00C07D51"/>
    <w:rsid w:val="00C11E54"/>
    <w:rsid w:val="00C15B94"/>
    <w:rsid w:val="00C20F87"/>
    <w:rsid w:val="00C211B3"/>
    <w:rsid w:val="00C34AE9"/>
    <w:rsid w:val="00C626C8"/>
    <w:rsid w:val="00C66528"/>
    <w:rsid w:val="00C85E14"/>
    <w:rsid w:val="00C87640"/>
    <w:rsid w:val="00C87983"/>
    <w:rsid w:val="00C95014"/>
    <w:rsid w:val="00CA6A46"/>
    <w:rsid w:val="00CB174F"/>
    <w:rsid w:val="00CC7E51"/>
    <w:rsid w:val="00CD0D08"/>
    <w:rsid w:val="00CD6294"/>
    <w:rsid w:val="00CE1EAC"/>
    <w:rsid w:val="00CE4ED1"/>
    <w:rsid w:val="00CF14E7"/>
    <w:rsid w:val="00CF2F7B"/>
    <w:rsid w:val="00D11C91"/>
    <w:rsid w:val="00D22004"/>
    <w:rsid w:val="00D30CE1"/>
    <w:rsid w:val="00D375EA"/>
    <w:rsid w:val="00D37D47"/>
    <w:rsid w:val="00D8339F"/>
    <w:rsid w:val="00D833BF"/>
    <w:rsid w:val="00D84AD8"/>
    <w:rsid w:val="00D86909"/>
    <w:rsid w:val="00DB7862"/>
    <w:rsid w:val="00DE4115"/>
    <w:rsid w:val="00DF1B11"/>
    <w:rsid w:val="00E0019F"/>
    <w:rsid w:val="00E02217"/>
    <w:rsid w:val="00E12989"/>
    <w:rsid w:val="00E17956"/>
    <w:rsid w:val="00E3112B"/>
    <w:rsid w:val="00E371B9"/>
    <w:rsid w:val="00E47A85"/>
    <w:rsid w:val="00E801DA"/>
    <w:rsid w:val="00E8234C"/>
    <w:rsid w:val="00E8586A"/>
    <w:rsid w:val="00EA76F0"/>
    <w:rsid w:val="00EC1D85"/>
    <w:rsid w:val="00ED19C3"/>
    <w:rsid w:val="00ED25DB"/>
    <w:rsid w:val="00EE4F76"/>
    <w:rsid w:val="00EE5F7E"/>
    <w:rsid w:val="00F0397E"/>
    <w:rsid w:val="00F06658"/>
    <w:rsid w:val="00F07EAF"/>
    <w:rsid w:val="00F11BB0"/>
    <w:rsid w:val="00F2525D"/>
    <w:rsid w:val="00F30BE8"/>
    <w:rsid w:val="00F47EA4"/>
    <w:rsid w:val="00F51302"/>
    <w:rsid w:val="00F6249B"/>
    <w:rsid w:val="00F73532"/>
    <w:rsid w:val="00F75701"/>
    <w:rsid w:val="00FD4B5D"/>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5A03"/>
  <w15:chartTrackingRefBased/>
  <w15:docId w15:val="{0FB2470E-F10B-4682-A192-E094B883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782"/>
    <w:rPr>
      <w:color w:val="0563C1" w:themeColor="hyperlink"/>
      <w:u w:val="single"/>
    </w:rPr>
  </w:style>
  <w:style w:type="character" w:styleId="UnresolvedMention">
    <w:name w:val="Unresolved Mention"/>
    <w:basedOn w:val="DefaultParagraphFont"/>
    <w:uiPriority w:val="99"/>
    <w:semiHidden/>
    <w:unhideWhenUsed/>
    <w:rsid w:val="005C1782"/>
    <w:rPr>
      <w:color w:val="605E5C"/>
      <w:shd w:val="clear" w:color="auto" w:fill="E1DFDD"/>
    </w:rPr>
  </w:style>
  <w:style w:type="character" w:styleId="FollowedHyperlink">
    <w:name w:val="FollowedHyperlink"/>
    <w:basedOn w:val="DefaultParagraphFont"/>
    <w:uiPriority w:val="99"/>
    <w:semiHidden/>
    <w:unhideWhenUsed/>
    <w:rsid w:val="004613AA"/>
    <w:rPr>
      <w:color w:val="954F72" w:themeColor="followedHyperlink"/>
      <w:u w:val="single"/>
    </w:rPr>
  </w:style>
  <w:style w:type="paragraph" w:styleId="BalloonText">
    <w:name w:val="Balloon Text"/>
    <w:basedOn w:val="Normal"/>
    <w:link w:val="BalloonTextChar"/>
    <w:uiPriority w:val="99"/>
    <w:semiHidden/>
    <w:unhideWhenUsed/>
    <w:rsid w:val="004D4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73552">
      <w:bodyDiv w:val="1"/>
      <w:marLeft w:val="0"/>
      <w:marRight w:val="0"/>
      <w:marTop w:val="0"/>
      <w:marBottom w:val="0"/>
      <w:divBdr>
        <w:top w:val="none" w:sz="0" w:space="0" w:color="auto"/>
        <w:left w:val="none" w:sz="0" w:space="0" w:color="auto"/>
        <w:bottom w:val="none" w:sz="0" w:space="0" w:color="auto"/>
        <w:right w:val="none" w:sz="0" w:space="0" w:color="auto"/>
      </w:divBdr>
    </w:div>
    <w:div w:id="1709333374">
      <w:bodyDiv w:val="1"/>
      <w:marLeft w:val="0"/>
      <w:marRight w:val="0"/>
      <w:marTop w:val="0"/>
      <w:marBottom w:val="0"/>
      <w:divBdr>
        <w:top w:val="none" w:sz="0" w:space="0" w:color="auto"/>
        <w:left w:val="none" w:sz="0" w:space="0" w:color="auto"/>
        <w:bottom w:val="none" w:sz="0" w:space="0" w:color="auto"/>
        <w:right w:val="none" w:sz="0" w:space="0" w:color="auto"/>
      </w:divBdr>
    </w:div>
    <w:div w:id="18359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find-a-plan/staticpages/learn/rights-and-protections.aspx" TargetMode="External"/><Relationship Id="rId3" Type="http://schemas.openxmlformats.org/officeDocument/2006/relationships/settings" Target="settings.xml"/><Relationship Id="rId7" Type="http://schemas.openxmlformats.org/officeDocument/2006/relationships/hyperlink" Target="https://www.ssa.gov/OP_Home/ssact/title18/188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s.gov/Medicare/Health-Plans/Medigap/downloads/mdgp0103.pdf" TargetMode="External"/><Relationship Id="rId11" Type="http://schemas.openxmlformats.org/officeDocument/2006/relationships/fontTable" Target="fontTable.xml"/><Relationship Id="rId5" Type="http://schemas.openxmlformats.org/officeDocument/2006/relationships/hyperlink" Target="https://www.kff.org/report-section/medicare-advantage-2018-data-spotlight-first-look-issue-brief-9099/" TargetMode="External"/><Relationship Id="rId10" Type="http://schemas.openxmlformats.org/officeDocument/2006/relationships/hyperlink" Target="https://naic.org/documents/cmte_b_senior_issues_2019_macra_faq.pdf?4" TargetMode="External"/><Relationship Id="rId4" Type="http://schemas.openxmlformats.org/officeDocument/2006/relationships/webSettings" Target="webSettings.xml"/><Relationship Id="rId9" Type="http://schemas.openxmlformats.org/officeDocument/2006/relationships/hyperlink" Target="https://www.cms.gov/Medicare/Health-Plans/Medigap/Downloads/mdgp0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Kayrish</dc:creator>
  <cp:keywords/>
  <dc:description/>
  <cp:lastModifiedBy>Ann Kayrish</cp:lastModifiedBy>
  <cp:revision>3</cp:revision>
  <cp:lastPrinted>2019-02-06T19:44:00Z</cp:lastPrinted>
  <dcterms:created xsi:type="dcterms:W3CDTF">2019-02-19T14:35:00Z</dcterms:created>
  <dcterms:modified xsi:type="dcterms:W3CDTF">2019-02-19T14:39:00Z</dcterms:modified>
</cp:coreProperties>
</file>