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1143" w14:textId="77777777" w:rsidR="00CC07B0" w:rsidRPr="001B5E4B" w:rsidRDefault="00CC07B0" w:rsidP="00CC07B0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1B5E4B">
        <w:rPr>
          <w:rFonts w:ascii="Arial" w:hAnsi="Arial" w:cs="Arial"/>
          <w:b/>
          <w:sz w:val="40"/>
          <w:szCs w:val="40"/>
        </w:rPr>
        <w:t>LCAO Community Services Committee</w:t>
      </w:r>
    </w:p>
    <w:p w14:paraId="3B6D148D" w14:textId="77777777" w:rsidR="001B5E4B" w:rsidRDefault="001B5E4B" w:rsidP="00CC07B0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62BA3D90" w14:textId="77777777" w:rsidR="00CC07B0" w:rsidRPr="001B5E4B" w:rsidRDefault="001B5E4B" w:rsidP="00CC07B0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1B5E4B">
        <w:rPr>
          <w:rFonts w:ascii="Arial" w:hAnsi="Arial" w:cs="Arial"/>
          <w:b/>
          <w:sz w:val="32"/>
          <w:szCs w:val="32"/>
        </w:rPr>
        <w:t>Older Americans Act</w:t>
      </w:r>
      <w:r w:rsidR="004460AF">
        <w:rPr>
          <w:rFonts w:ascii="Arial" w:hAnsi="Arial" w:cs="Arial"/>
          <w:b/>
          <w:sz w:val="32"/>
          <w:szCs w:val="32"/>
        </w:rPr>
        <w:t xml:space="preserve"> 2019 </w:t>
      </w:r>
      <w:r w:rsidRPr="001B5E4B">
        <w:rPr>
          <w:rFonts w:ascii="Arial" w:hAnsi="Arial" w:cs="Arial"/>
          <w:b/>
          <w:sz w:val="32"/>
          <w:szCs w:val="32"/>
        </w:rPr>
        <w:t>Reauthorization Timeline &amp; Process</w:t>
      </w:r>
    </w:p>
    <w:p w14:paraId="1DD89D13" w14:textId="77777777" w:rsidR="00CC07B0" w:rsidRPr="00CC07B0" w:rsidRDefault="00CC07B0" w:rsidP="00CC07B0">
      <w:pPr>
        <w:rPr>
          <w:rFonts w:ascii="Arial" w:hAnsi="Arial" w:cs="Arial"/>
          <w:b/>
        </w:rPr>
      </w:pPr>
    </w:p>
    <w:p w14:paraId="1A0E9AA0" w14:textId="77777777" w:rsidR="00744A66" w:rsidRDefault="00744A66">
      <w:pPr>
        <w:rPr>
          <w:rFonts w:ascii="Arial" w:hAnsi="Arial" w:cs="Arial"/>
          <w:b/>
        </w:rPr>
      </w:pPr>
    </w:p>
    <w:p w14:paraId="3D4EB2DC" w14:textId="77777777" w:rsidR="001B5E4B" w:rsidRDefault="001B5E4B">
      <w:pPr>
        <w:rPr>
          <w:rFonts w:ascii="Arial" w:hAnsi="Arial" w:cs="Arial"/>
        </w:rPr>
      </w:pPr>
      <w:r w:rsidRPr="009A6BBF">
        <w:rPr>
          <w:rFonts w:ascii="Arial" w:hAnsi="Arial" w:cs="Arial"/>
          <w:b/>
          <w:u w:val="single"/>
        </w:rPr>
        <w:t>Goal:</w:t>
      </w:r>
      <w:r>
        <w:rPr>
          <w:rFonts w:ascii="Arial" w:hAnsi="Arial" w:cs="Arial"/>
          <w:b/>
        </w:rPr>
        <w:t xml:space="preserve"> </w:t>
      </w:r>
      <w:r w:rsidRPr="00BF356C">
        <w:rPr>
          <w:rFonts w:ascii="Arial" w:hAnsi="Arial" w:cs="Arial"/>
        </w:rPr>
        <w:t xml:space="preserve">To build consensus on a </w:t>
      </w:r>
      <w:r w:rsidR="00C24705">
        <w:rPr>
          <w:rFonts w:ascii="Arial" w:hAnsi="Arial" w:cs="Arial"/>
        </w:rPr>
        <w:t xml:space="preserve">set of key </w:t>
      </w:r>
      <w:r w:rsidR="000920C1">
        <w:rPr>
          <w:rFonts w:ascii="Arial" w:hAnsi="Arial" w:cs="Arial"/>
        </w:rPr>
        <w:t xml:space="preserve">LCAO </w:t>
      </w:r>
      <w:r w:rsidRPr="00BF356C">
        <w:rPr>
          <w:rFonts w:ascii="Arial" w:hAnsi="Arial" w:cs="Arial"/>
        </w:rPr>
        <w:t xml:space="preserve">OAA reauthorization </w:t>
      </w:r>
      <w:r w:rsidR="00C24705">
        <w:rPr>
          <w:rFonts w:ascii="Arial" w:hAnsi="Arial" w:cs="Arial"/>
        </w:rPr>
        <w:t xml:space="preserve">principles and legislative </w:t>
      </w:r>
      <w:r w:rsidRPr="00BF356C">
        <w:rPr>
          <w:rFonts w:ascii="Arial" w:hAnsi="Arial" w:cs="Arial"/>
        </w:rPr>
        <w:t xml:space="preserve">recommendations </w:t>
      </w:r>
      <w:r w:rsidR="002D7902">
        <w:rPr>
          <w:rFonts w:ascii="Arial" w:hAnsi="Arial" w:cs="Arial"/>
        </w:rPr>
        <w:t xml:space="preserve">and to produce a document outlining </w:t>
      </w:r>
      <w:r w:rsidR="000920C1">
        <w:rPr>
          <w:rFonts w:ascii="Arial" w:hAnsi="Arial" w:cs="Arial"/>
        </w:rPr>
        <w:t xml:space="preserve">these </w:t>
      </w:r>
      <w:r w:rsidR="002D7902">
        <w:rPr>
          <w:rFonts w:ascii="Arial" w:hAnsi="Arial" w:cs="Arial"/>
        </w:rPr>
        <w:t xml:space="preserve">priorities </w:t>
      </w:r>
      <w:r w:rsidR="009A6BBF" w:rsidRPr="00BF356C">
        <w:rPr>
          <w:rFonts w:ascii="Arial" w:hAnsi="Arial" w:cs="Arial"/>
        </w:rPr>
        <w:t>before</w:t>
      </w:r>
      <w:r w:rsidR="002E0622">
        <w:rPr>
          <w:rFonts w:ascii="Arial" w:hAnsi="Arial" w:cs="Arial"/>
        </w:rPr>
        <w:t>,</w:t>
      </w:r>
      <w:r w:rsidR="009A6BBF" w:rsidRPr="00BF356C">
        <w:rPr>
          <w:rFonts w:ascii="Arial" w:hAnsi="Arial" w:cs="Arial"/>
        </w:rPr>
        <w:t xml:space="preserve"> or shortly after</w:t>
      </w:r>
      <w:r w:rsidR="002E0622">
        <w:rPr>
          <w:rFonts w:ascii="Arial" w:hAnsi="Arial" w:cs="Arial"/>
        </w:rPr>
        <w:t>,</w:t>
      </w:r>
      <w:r w:rsidR="009A6BBF" w:rsidRPr="00BF356C">
        <w:rPr>
          <w:rFonts w:ascii="Arial" w:hAnsi="Arial" w:cs="Arial"/>
        </w:rPr>
        <w:t xml:space="preserve"> the 11</w:t>
      </w:r>
      <w:r w:rsidR="00C24705">
        <w:rPr>
          <w:rFonts w:ascii="Arial" w:hAnsi="Arial" w:cs="Arial"/>
        </w:rPr>
        <w:t>6</w:t>
      </w:r>
      <w:r w:rsidR="009A6BBF" w:rsidRPr="00BF356C">
        <w:rPr>
          <w:rFonts w:ascii="Arial" w:hAnsi="Arial" w:cs="Arial"/>
          <w:vertAlign w:val="superscript"/>
        </w:rPr>
        <w:t>th</w:t>
      </w:r>
      <w:r w:rsidR="009A6BBF" w:rsidRPr="00BF356C">
        <w:rPr>
          <w:rFonts w:ascii="Arial" w:hAnsi="Arial" w:cs="Arial"/>
        </w:rPr>
        <w:t xml:space="preserve"> Congress convenes.</w:t>
      </w:r>
    </w:p>
    <w:p w14:paraId="0F306762" w14:textId="77777777" w:rsidR="00C50806" w:rsidRDefault="00C50806">
      <w:pPr>
        <w:rPr>
          <w:rFonts w:ascii="Arial" w:hAnsi="Arial" w:cs="Arial"/>
        </w:rPr>
      </w:pPr>
    </w:p>
    <w:p w14:paraId="4EFADCB0" w14:textId="77777777" w:rsidR="00C50806" w:rsidRPr="00830674" w:rsidRDefault="00A171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Products</w:t>
      </w:r>
      <w:r w:rsidR="00C50806" w:rsidRPr="00830674">
        <w:rPr>
          <w:rFonts w:ascii="Arial" w:hAnsi="Arial" w:cs="Arial"/>
          <w:b/>
          <w:u w:val="single"/>
        </w:rPr>
        <w:t xml:space="preserve">: </w:t>
      </w:r>
    </w:p>
    <w:p w14:paraId="08F12DB9" w14:textId="77777777" w:rsidR="00C50806" w:rsidRDefault="00A1719A" w:rsidP="0083067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Cover Letter</w:t>
      </w:r>
    </w:p>
    <w:p w14:paraId="2773C742" w14:textId="77777777" w:rsidR="00C50806" w:rsidRPr="00830674" w:rsidRDefault="00C50806" w:rsidP="00830674">
      <w:pPr>
        <w:numPr>
          <w:ilvl w:val="0"/>
          <w:numId w:val="7"/>
        </w:numPr>
        <w:rPr>
          <w:rFonts w:ascii="Arial" w:hAnsi="Arial" w:cs="Arial"/>
        </w:rPr>
      </w:pPr>
      <w:r w:rsidRPr="00830674">
        <w:rPr>
          <w:rFonts w:ascii="Arial" w:hAnsi="Arial" w:cs="Arial"/>
        </w:rPr>
        <w:t>Principles</w:t>
      </w:r>
      <w:r w:rsidR="0054344E">
        <w:rPr>
          <w:rFonts w:ascii="Arial" w:hAnsi="Arial" w:cs="Arial"/>
        </w:rPr>
        <w:t xml:space="preserve">/Priorities/Tiers </w:t>
      </w:r>
      <w:r w:rsidR="000920C1">
        <w:rPr>
          <w:rFonts w:ascii="Arial" w:hAnsi="Arial" w:cs="Arial"/>
        </w:rPr>
        <w:t>Identified</w:t>
      </w:r>
    </w:p>
    <w:p w14:paraId="1FAFF988" w14:textId="77777777" w:rsidR="00C50806" w:rsidRPr="00830674" w:rsidRDefault="00C50806" w:rsidP="00830674">
      <w:pPr>
        <w:numPr>
          <w:ilvl w:val="0"/>
          <w:numId w:val="7"/>
        </w:numPr>
        <w:rPr>
          <w:rFonts w:ascii="Arial" w:hAnsi="Arial" w:cs="Arial"/>
        </w:rPr>
      </w:pPr>
      <w:r w:rsidRPr="00830674">
        <w:rPr>
          <w:rFonts w:ascii="Arial" w:hAnsi="Arial" w:cs="Arial"/>
        </w:rPr>
        <w:t xml:space="preserve">Legislative Recommendations Document </w:t>
      </w:r>
    </w:p>
    <w:p w14:paraId="3D04A5FB" w14:textId="77777777" w:rsidR="009A6BBF" w:rsidRDefault="009A6BBF">
      <w:pPr>
        <w:rPr>
          <w:rFonts w:ascii="Arial" w:hAnsi="Arial" w:cs="Arial"/>
          <w:b/>
        </w:rPr>
      </w:pPr>
    </w:p>
    <w:p w14:paraId="76606446" w14:textId="77777777" w:rsidR="009A6BBF" w:rsidRDefault="009A6BBF">
      <w:pPr>
        <w:rPr>
          <w:rFonts w:ascii="Arial" w:hAnsi="Arial" w:cs="Arial"/>
          <w:b/>
          <w:u w:val="single"/>
        </w:rPr>
      </w:pPr>
      <w:r w:rsidRPr="009A6BBF">
        <w:rPr>
          <w:rFonts w:ascii="Arial" w:hAnsi="Arial" w:cs="Arial"/>
          <w:b/>
          <w:u w:val="single"/>
        </w:rPr>
        <w:t xml:space="preserve">Process: </w:t>
      </w:r>
    </w:p>
    <w:p w14:paraId="6AF3C651" w14:textId="77777777" w:rsidR="00C50806" w:rsidRPr="002E0622" w:rsidRDefault="00C50806">
      <w:pPr>
        <w:rPr>
          <w:rFonts w:ascii="Arial" w:hAnsi="Arial" w:cs="Arial"/>
          <w:b/>
        </w:rPr>
      </w:pPr>
    </w:p>
    <w:p w14:paraId="250BF90E" w14:textId="77777777" w:rsidR="00C50806" w:rsidRPr="002E0622" w:rsidRDefault="0054344E" w:rsidP="002E0622">
      <w:pPr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Co-Chairs will a</w:t>
      </w:r>
      <w:r w:rsidR="00C50806" w:rsidRPr="002E0622">
        <w:rPr>
          <w:rFonts w:ascii="Arial" w:hAnsi="Arial" w:cs="Arial"/>
        </w:rPr>
        <w:t>nnounce timeline at March CS meeting, receive input and present</w:t>
      </w:r>
      <w:r w:rsidR="002D7902" w:rsidRPr="002E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updated </w:t>
      </w:r>
      <w:r w:rsidR="002D7902" w:rsidRPr="002E0622">
        <w:rPr>
          <w:rFonts w:ascii="Arial" w:hAnsi="Arial" w:cs="Arial"/>
        </w:rPr>
        <w:t>process and timeline</w:t>
      </w:r>
      <w:r w:rsidR="00C50806" w:rsidRPr="002E0622">
        <w:rPr>
          <w:rFonts w:ascii="Arial" w:hAnsi="Arial" w:cs="Arial"/>
        </w:rPr>
        <w:t xml:space="preserve"> </w:t>
      </w:r>
      <w:r w:rsidR="00A1719A" w:rsidRPr="002E0622">
        <w:rPr>
          <w:rFonts w:ascii="Arial" w:hAnsi="Arial" w:cs="Arial"/>
        </w:rPr>
        <w:t xml:space="preserve">at April </w:t>
      </w:r>
      <w:r w:rsidR="00775942" w:rsidRPr="002E0622">
        <w:rPr>
          <w:rFonts w:ascii="Arial" w:hAnsi="Arial" w:cs="Arial"/>
        </w:rPr>
        <w:t xml:space="preserve">full </w:t>
      </w:r>
      <w:r w:rsidR="00C50806" w:rsidRPr="002E0622">
        <w:rPr>
          <w:rFonts w:ascii="Arial" w:hAnsi="Arial" w:cs="Arial"/>
        </w:rPr>
        <w:t>LCAO meeting.</w:t>
      </w:r>
      <w:r w:rsidR="002E0622">
        <w:rPr>
          <w:rFonts w:ascii="Arial" w:hAnsi="Arial" w:cs="Arial"/>
        </w:rPr>
        <w:t xml:space="preserve"> </w:t>
      </w:r>
      <w:r w:rsidR="002E0622" w:rsidRPr="002E0622">
        <w:rPr>
          <w:rFonts w:ascii="Arial" w:hAnsi="Arial" w:cs="Arial"/>
        </w:rPr>
        <w:t xml:space="preserve">Determine full approval process (including for determining </w:t>
      </w:r>
      <w:r w:rsidR="000920C1">
        <w:rPr>
          <w:rFonts w:ascii="Arial" w:hAnsi="Arial" w:cs="Arial"/>
        </w:rPr>
        <w:t xml:space="preserve">key reauthorization </w:t>
      </w:r>
      <w:r w:rsidR="002E0622" w:rsidRPr="002E0622">
        <w:rPr>
          <w:rFonts w:ascii="Arial" w:hAnsi="Arial" w:cs="Arial"/>
        </w:rPr>
        <w:t>priorities</w:t>
      </w:r>
      <w:r w:rsidR="000920C1">
        <w:rPr>
          <w:rFonts w:ascii="Arial" w:hAnsi="Arial" w:cs="Arial"/>
        </w:rPr>
        <w:t>/</w:t>
      </w:r>
      <w:r w:rsidR="000920C1" w:rsidRPr="002E0622">
        <w:rPr>
          <w:rFonts w:ascii="Arial" w:hAnsi="Arial" w:cs="Arial"/>
        </w:rPr>
        <w:t>pri</w:t>
      </w:r>
      <w:r w:rsidR="000920C1">
        <w:rPr>
          <w:rFonts w:ascii="Arial" w:hAnsi="Arial" w:cs="Arial"/>
        </w:rPr>
        <w:t>nciples</w:t>
      </w:r>
      <w:r w:rsidR="002E0622" w:rsidRPr="002E0622">
        <w:rPr>
          <w:rFonts w:ascii="Arial" w:hAnsi="Arial" w:cs="Arial"/>
        </w:rPr>
        <w:t>) by May LCAO meeting.</w:t>
      </w:r>
      <w:r w:rsidR="00C50806" w:rsidRPr="002E0622">
        <w:rPr>
          <w:rFonts w:ascii="Arial" w:hAnsi="Arial" w:cs="Arial"/>
        </w:rPr>
        <w:t xml:space="preserve"> </w:t>
      </w:r>
    </w:p>
    <w:p w14:paraId="575E49A7" w14:textId="77777777" w:rsidR="002D7902" w:rsidRPr="002E0622" w:rsidRDefault="002D7902" w:rsidP="002E0622">
      <w:pPr>
        <w:ind w:left="720"/>
        <w:rPr>
          <w:rFonts w:ascii="Arial" w:hAnsi="Arial" w:cs="Arial"/>
        </w:rPr>
      </w:pPr>
    </w:p>
    <w:p w14:paraId="573C7504" w14:textId="77777777" w:rsidR="002D7902" w:rsidRPr="002E0622" w:rsidRDefault="0054344E" w:rsidP="002D790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CS Committee will c</w:t>
      </w:r>
      <w:r w:rsidR="002D7902" w:rsidRPr="002E0622">
        <w:rPr>
          <w:rFonts w:ascii="Arial" w:hAnsi="Arial" w:cs="Arial"/>
        </w:rPr>
        <w:t xml:space="preserve">onduct preliminary conversations with key committee/legislative staff to gage priorities/process on the Hill and understand how LCAO can effectively inform/guide reauthorization discussions. </w:t>
      </w:r>
    </w:p>
    <w:p w14:paraId="45620321" w14:textId="77777777" w:rsidR="00C50806" w:rsidRPr="002E0622" w:rsidRDefault="00C50806" w:rsidP="00C50806">
      <w:pPr>
        <w:rPr>
          <w:rFonts w:ascii="Arial" w:hAnsi="Arial" w:cs="Arial"/>
          <w:b/>
        </w:rPr>
      </w:pPr>
    </w:p>
    <w:p w14:paraId="5C1ED94F" w14:textId="77777777" w:rsidR="00C50806" w:rsidRPr="002E0622" w:rsidRDefault="00A1719A" w:rsidP="002D7902">
      <w:pPr>
        <w:numPr>
          <w:ilvl w:val="0"/>
          <w:numId w:val="6"/>
        </w:numPr>
        <w:rPr>
          <w:rFonts w:ascii="Arial" w:hAnsi="Arial" w:cs="Arial"/>
          <w:b/>
        </w:rPr>
      </w:pPr>
      <w:r w:rsidRPr="002E0622">
        <w:rPr>
          <w:rFonts w:ascii="Arial" w:hAnsi="Arial" w:cs="Arial"/>
        </w:rPr>
        <w:t xml:space="preserve">LCAO Members </w:t>
      </w:r>
      <w:r w:rsidR="002D7902" w:rsidRPr="002E0622">
        <w:rPr>
          <w:rFonts w:ascii="Arial" w:hAnsi="Arial" w:cs="Arial"/>
        </w:rPr>
        <w:t xml:space="preserve">will </w:t>
      </w:r>
      <w:r w:rsidR="00590A75" w:rsidRPr="002E0622">
        <w:rPr>
          <w:rFonts w:ascii="Arial" w:hAnsi="Arial" w:cs="Arial"/>
        </w:rPr>
        <w:t xml:space="preserve">review and </w:t>
      </w:r>
      <w:r w:rsidR="002D7902" w:rsidRPr="002E0622">
        <w:rPr>
          <w:rFonts w:ascii="Arial" w:hAnsi="Arial" w:cs="Arial"/>
        </w:rPr>
        <w:t>build upon the</w:t>
      </w:r>
      <w:r w:rsidRPr="002E0622">
        <w:rPr>
          <w:rFonts w:ascii="Arial" w:hAnsi="Arial" w:cs="Arial"/>
        </w:rPr>
        <w:t xml:space="preserve"> 2011 consensus document</w:t>
      </w:r>
      <w:r w:rsidR="00FA3A0E" w:rsidRPr="002E0622">
        <w:rPr>
          <w:rFonts w:ascii="Arial" w:hAnsi="Arial" w:cs="Arial"/>
        </w:rPr>
        <w:t xml:space="preserve">, eliminating recommendations that </w:t>
      </w:r>
      <w:r w:rsidR="002D7902" w:rsidRPr="002E0622">
        <w:rPr>
          <w:rFonts w:ascii="Arial" w:hAnsi="Arial" w:cs="Arial"/>
        </w:rPr>
        <w:t>were addressed in the 2016 reauthorization</w:t>
      </w:r>
      <w:r w:rsidR="00FA3A0E" w:rsidRPr="002E0622">
        <w:rPr>
          <w:rFonts w:ascii="Arial" w:hAnsi="Arial" w:cs="Arial"/>
        </w:rPr>
        <w:t xml:space="preserve"> and/or those that are no longer pertinent to the 2019 reauthorization. </w:t>
      </w:r>
    </w:p>
    <w:p w14:paraId="2683A11D" w14:textId="77777777" w:rsidR="00FA3A0E" w:rsidRPr="002E0622" w:rsidRDefault="00FA3A0E" w:rsidP="00830674">
      <w:pPr>
        <w:ind w:left="720"/>
        <w:rPr>
          <w:rFonts w:ascii="Arial" w:hAnsi="Arial" w:cs="Arial"/>
          <w:b/>
        </w:rPr>
      </w:pPr>
    </w:p>
    <w:p w14:paraId="22C8A137" w14:textId="77777777" w:rsidR="00AD2772" w:rsidRPr="002E0622" w:rsidRDefault="009A6BBF" w:rsidP="00BF356C">
      <w:pPr>
        <w:numPr>
          <w:ilvl w:val="0"/>
          <w:numId w:val="5"/>
        </w:numPr>
        <w:rPr>
          <w:rFonts w:ascii="Arial" w:hAnsi="Arial" w:cs="Arial"/>
        </w:rPr>
      </w:pPr>
      <w:r w:rsidRPr="002E0622">
        <w:rPr>
          <w:rFonts w:ascii="Arial" w:hAnsi="Arial" w:cs="Arial"/>
        </w:rPr>
        <w:t>LCAO groups</w:t>
      </w:r>
      <w:r w:rsidR="0054344E">
        <w:rPr>
          <w:rFonts w:ascii="Arial" w:hAnsi="Arial" w:cs="Arial"/>
        </w:rPr>
        <w:t xml:space="preserve"> will</w:t>
      </w:r>
      <w:r w:rsidRPr="002E0622">
        <w:rPr>
          <w:rFonts w:ascii="Arial" w:hAnsi="Arial" w:cs="Arial"/>
        </w:rPr>
        <w:t xml:space="preserve"> share </w:t>
      </w:r>
      <w:r w:rsidR="00590A75" w:rsidRPr="002E0622">
        <w:rPr>
          <w:rFonts w:ascii="Arial" w:hAnsi="Arial" w:cs="Arial"/>
        </w:rPr>
        <w:t xml:space="preserve">and submit updated slate of organizational </w:t>
      </w:r>
      <w:r w:rsidRPr="002E0622">
        <w:rPr>
          <w:rFonts w:ascii="Arial" w:hAnsi="Arial" w:cs="Arial"/>
        </w:rPr>
        <w:t>reauthorization positions/recommendations with CS co-chairs, who</w:t>
      </w:r>
      <w:r w:rsidR="002E0622">
        <w:rPr>
          <w:rFonts w:ascii="Arial" w:hAnsi="Arial" w:cs="Arial"/>
        </w:rPr>
        <w:t xml:space="preserve"> will</w:t>
      </w:r>
      <w:r w:rsidRPr="002E0622">
        <w:rPr>
          <w:rFonts w:ascii="Arial" w:hAnsi="Arial" w:cs="Arial"/>
        </w:rPr>
        <w:t xml:space="preserve"> then compile them into one evolving </w:t>
      </w:r>
      <w:r w:rsidR="00775942" w:rsidRPr="002E0622">
        <w:rPr>
          <w:rFonts w:ascii="Arial" w:hAnsi="Arial" w:cs="Arial"/>
        </w:rPr>
        <w:t xml:space="preserve">principles and recommendations </w:t>
      </w:r>
      <w:r w:rsidRPr="002E0622">
        <w:rPr>
          <w:rFonts w:ascii="Arial" w:hAnsi="Arial" w:cs="Arial"/>
        </w:rPr>
        <w:t>document that serves as the basis for discussion.</w:t>
      </w:r>
    </w:p>
    <w:p w14:paraId="05DD7FFE" w14:textId="77777777" w:rsidR="00AD2772" w:rsidRPr="002E0622" w:rsidRDefault="00AD2772" w:rsidP="002E0622">
      <w:pPr>
        <w:ind w:left="720"/>
        <w:rPr>
          <w:rFonts w:ascii="Arial" w:hAnsi="Arial" w:cs="Arial"/>
        </w:rPr>
      </w:pPr>
    </w:p>
    <w:p w14:paraId="1D83F1EA" w14:textId="77777777" w:rsidR="009A6BBF" w:rsidRDefault="00AD2772" w:rsidP="00AD2772">
      <w:pPr>
        <w:numPr>
          <w:ilvl w:val="0"/>
          <w:numId w:val="5"/>
        </w:numPr>
        <w:rPr>
          <w:rFonts w:ascii="Arial" w:hAnsi="Arial" w:cs="Arial"/>
        </w:rPr>
      </w:pPr>
      <w:r w:rsidRPr="002E0622">
        <w:rPr>
          <w:rFonts w:ascii="Arial" w:hAnsi="Arial" w:cs="Arial"/>
        </w:rPr>
        <w:t>LCAO Community Services</w:t>
      </w:r>
      <w:r>
        <w:rPr>
          <w:rFonts w:ascii="Arial" w:hAnsi="Arial" w:cs="Arial"/>
        </w:rPr>
        <w:t xml:space="preserve"> Committee will engage in a deliberate process to reach consensus on new recommendations and identify top priorities/principles for reauthorization.</w:t>
      </w:r>
    </w:p>
    <w:p w14:paraId="69E47226" w14:textId="77777777" w:rsidR="00BF356C" w:rsidRDefault="00BF356C" w:rsidP="00775942">
      <w:pPr>
        <w:rPr>
          <w:rFonts w:ascii="Arial" w:hAnsi="Arial" w:cs="Arial"/>
        </w:rPr>
      </w:pPr>
    </w:p>
    <w:p w14:paraId="7BFC1B54" w14:textId="77777777" w:rsidR="0054344E" w:rsidRDefault="0054344E" w:rsidP="005434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Approval</w:t>
      </w:r>
      <w:r w:rsidRPr="009A6BBF">
        <w:rPr>
          <w:rFonts w:ascii="Arial" w:hAnsi="Arial" w:cs="Arial"/>
          <w:b/>
          <w:u w:val="single"/>
        </w:rPr>
        <w:t xml:space="preserve">: </w:t>
      </w:r>
    </w:p>
    <w:p w14:paraId="11B16B91" w14:textId="77777777" w:rsidR="0054344E" w:rsidRDefault="0054344E" w:rsidP="00775942">
      <w:pPr>
        <w:rPr>
          <w:rFonts w:ascii="Arial" w:hAnsi="Arial" w:cs="Arial"/>
        </w:rPr>
      </w:pPr>
    </w:p>
    <w:p w14:paraId="5E784B80" w14:textId="77777777" w:rsidR="00775942" w:rsidRDefault="00590A75" w:rsidP="004460A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="00BF356C">
        <w:rPr>
          <w:rFonts w:ascii="Arial" w:hAnsi="Arial" w:cs="Arial"/>
        </w:rPr>
        <w:t xml:space="preserve">raft </w:t>
      </w:r>
      <w:r>
        <w:rPr>
          <w:rFonts w:ascii="Arial" w:hAnsi="Arial" w:cs="Arial"/>
        </w:rPr>
        <w:t xml:space="preserve">consensus </w:t>
      </w:r>
      <w:r w:rsidR="00BF356C">
        <w:rPr>
          <w:rFonts w:ascii="Arial" w:hAnsi="Arial" w:cs="Arial"/>
        </w:rPr>
        <w:t>document will identify which organization submitted the recommendation</w:t>
      </w:r>
      <w:r w:rsidR="004460AF">
        <w:rPr>
          <w:rFonts w:ascii="Arial" w:hAnsi="Arial" w:cs="Arial"/>
        </w:rPr>
        <w:t>,</w:t>
      </w:r>
      <w:r w:rsidR="00BF356C">
        <w:rPr>
          <w:rFonts w:ascii="Arial" w:hAnsi="Arial" w:cs="Arial"/>
        </w:rPr>
        <w:t xml:space="preserve"> and </w:t>
      </w:r>
      <w:r w:rsidR="004460AF">
        <w:rPr>
          <w:rFonts w:ascii="Arial" w:hAnsi="Arial" w:cs="Arial"/>
        </w:rPr>
        <w:t xml:space="preserve">the </w:t>
      </w:r>
      <w:r w:rsidR="00BF356C">
        <w:rPr>
          <w:rFonts w:ascii="Arial" w:hAnsi="Arial" w:cs="Arial"/>
        </w:rPr>
        <w:t>submitter is expected to be abl</w:t>
      </w:r>
      <w:r w:rsidR="00B07B3B">
        <w:rPr>
          <w:rFonts w:ascii="Arial" w:hAnsi="Arial" w:cs="Arial"/>
        </w:rPr>
        <w:t xml:space="preserve">e to elaborate on the idea and </w:t>
      </w:r>
      <w:r w:rsidR="00BF356C">
        <w:rPr>
          <w:rFonts w:ascii="Arial" w:hAnsi="Arial" w:cs="Arial"/>
        </w:rPr>
        <w:t>answer members’ questions</w:t>
      </w:r>
      <w:r w:rsidR="00B07B3B">
        <w:rPr>
          <w:rFonts w:ascii="Arial" w:hAnsi="Arial" w:cs="Arial"/>
        </w:rPr>
        <w:t xml:space="preserve"> </w:t>
      </w:r>
      <w:r w:rsidR="002E0622">
        <w:rPr>
          <w:rFonts w:ascii="Arial" w:hAnsi="Arial" w:cs="Arial"/>
        </w:rPr>
        <w:t>at CS</w:t>
      </w:r>
      <w:r w:rsidR="00B07B3B">
        <w:rPr>
          <w:rFonts w:ascii="Arial" w:hAnsi="Arial" w:cs="Arial"/>
        </w:rPr>
        <w:t xml:space="preserve"> m</w:t>
      </w:r>
      <w:r w:rsidR="00775942">
        <w:rPr>
          <w:rFonts w:ascii="Arial" w:hAnsi="Arial" w:cs="Arial"/>
        </w:rPr>
        <w:t>eetings</w:t>
      </w:r>
      <w:r w:rsidR="00BF356C">
        <w:rPr>
          <w:rFonts w:ascii="Arial" w:hAnsi="Arial" w:cs="Arial"/>
        </w:rPr>
        <w:t>. There may need to be additional information sharing outside of CS m</w:t>
      </w:r>
      <w:r w:rsidR="00775942">
        <w:rPr>
          <w:rFonts w:ascii="Arial" w:hAnsi="Arial" w:cs="Arial"/>
        </w:rPr>
        <w:t>eetings</w:t>
      </w:r>
      <w:r w:rsidR="002E0622">
        <w:rPr>
          <w:rFonts w:ascii="Arial" w:hAnsi="Arial" w:cs="Arial"/>
        </w:rPr>
        <w:t>.</w:t>
      </w:r>
    </w:p>
    <w:p w14:paraId="47F565AF" w14:textId="77777777" w:rsidR="00775942" w:rsidRDefault="00775942" w:rsidP="00775942">
      <w:pPr>
        <w:pStyle w:val="ListParagraph"/>
        <w:ind w:left="0"/>
        <w:rPr>
          <w:rFonts w:ascii="Arial" w:hAnsi="Arial" w:cs="Arial"/>
        </w:rPr>
      </w:pPr>
    </w:p>
    <w:p w14:paraId="2C4AD1E7" w14:textId="77777777" w:rsidR="00BF356C" w:rsidRDefault="004460AF" w:rsidP="00BF356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07B3B">
        <w:rPr>
          <w:rFonts w:ascii="Arial" w:hAnsi="Arial" w:cs="Arial"/>
        </w:rPr>
        <w:t xml:space="preserve">ecommendations </w:t>
      </w:r>
      <w:r>
        <w:rPr>
          <w:rFonts w:ascii="Arial" w:hAnsi="Arial" w:cs="Arial"/>
        </w:rPr>
        <w:t xml:space="preserve">will be approved </w:t>
      </w:r>
      <w:r w:rsidR="00B07B3B">
        <w:rPr>
          <w:rFonts w:ascii="Arial" w:hAnsi="Arial" w:cs="Arial"/>
        </w:rPr>
        <w:t xml:space="preserve">according to a </w:t>
      </w:r>
      <w:r w:rsidR="00B07B3B" w:rsidRPr="00A9044E">
        <w:rPr>
          <w:rFonts w:ascii="Arial" w:hAnsi="Arial" w:cs="Arial"/>
        </w:rPr>
        <w:t>simple vote.</w:t>
      </w:r>
      <w:r w:rsidR="00B07B3B">
        <w:rPr>
          <w:rFonts w:ascii="Arial" w:hAnsi="Arial" w:cs="Arial"/>
        </w:rPr>
        <w:t xml:space="preserve"> </w:t>
      </w:r>
      <w:r w:rsidR="00BF356C">
        <w:rPr>
          <w:rFonts w:ascii="Arial" w:hAnsi="Arial" w:cs="Arial"/>
        </w:rPr>
        <w:t>If any CS member feels adamant that another group’s suggested recommendation is not support</w:t>
      </w:r>
      <w:r>
        <w:rPr>
          <w:rFonts w:ascii="Arial" w:hAnsi="Arial" w:cs="Arial"/>
        </w:rPr>
        <w:t>ed</w:t>
      </w:r>
      <w:r w:rsidR="00BF356C">
        <w:rPr>
          <w:rFonts w:ascii="Arial" w:hAnsi="Arial" w:cs="Arial"/>
        </w:rPr>
        <w:t xml:space="preserve"> by </w:t>
      </w:r>
      <w:r w:rsidR="00BF356C">
        <w:rPr>
          <w:rFonts w:ascii="Arial" w:hAnsi="Arial" w:cs="Arial"/>
        </w:rPr>
        <w:lastRenderedPageBreak/>
        <w:t xml:space="preserve">their org, good-faith attempts </w:t>
      </w:r>
      <w:r>
        <w:rPr>
          <w:rFonts w:ascii="Arial" w:hAnsi="Arial" w:cs="Arial"/>
        </w:rPr>
        <w:t>will be</w:t>
      </w:r>
      <w:r w:rsidR="00BF356C">
        <w:rPr>
          <w:rFonts w:ascii="Arial" w:hAnsi="Arial" w:cs="Arial"/>
        </w:rPr>
        <w:t xml:space="preserve"> made to simplify or clarify language to reach consensus. If that is not possible, the recommendation</w:t>
      </w:r>
      <w:r w:rsidR="00B07B3B">
        <w:rPr>
          <w:rFonts w:ascii="Arial" w:hAnsi="Arial" w:cs="Arial"/>
        </w:rPr>
        <w:t xml:space="preserve"> </w:t>
      </w:r>
      <w:r w:rsidR="002E0622">
        <w:rPr>
          <w:rFonts w:ascii="Arial" w:hAnsi="Arial" w:cs="Arial"/>
        </w:rPr>
        <w:t>will not be</w:t>
      </w:r>
      <w:r w:rsidR="00B07B3B">
        <w:rPr>
          <w:rFonts w:ascii="Arial" w:hAnsi="Arial" w:cs="Arial"/>
        </w:rPr>
        <w:t xml:space="preserve"> included in the LCAO</w:t>
      </w:r>
      <w:r w:rsidR="00BF356C">
        <w:rPr>
          <w:rFonts w:ascii="Arial" w:hAnsi="Arial" w:cs="Arial"/>
        </w:rPr>
        <w:t xml:space="preserve"> document.  </w:t>
      </w:r>
    </w:p>
    <w:p w14:paraId="4D6350E7" w14:textId="77777777" w:rsidR="00AD2772" w:rsidRDefault="00AD2772" w:rsidP="002E0622">
      <w:pPr>
        <w:ind w:left="720"/>
        <w:rPr>
          <w:rFonts w:ascii="Arial" w:hAnsi="Arial" w:cs="Arial"/>
        </w:rPr>
      </w:pPr>
    </w:p>
    <w:p w14:paraId="76237A6B" w14:textId="77777777" w:rsidR="00AD2772" w:rsidRDefault="00AD2772" w:rsidP="00AD277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 will also determine a process, pending input from CS Committee Members, to identify key priorities/principles for OAA reauthorization.</w:t>
      </w:r>
    </w:p>
    <w:p w14:paraId="4A1C462B" w14:textId="77777777" w:rsidR="00BF356C" w:rsidRDefault="00BF356C">
      <w:pPr>
        <w:rPr>
          <w:rFonts w:ascii="Arial" w:hAnsi="Arial" w:cs="Arial"/>
        </w:rPr>
      </w:pPr>
    </w:p>
    <w:p w14:paraId="39BCBDA8" w14:textId="77777777" w:rsidR="00BF356C" w:rsidRPr="00BF356C" w:rsidRDefault="002E06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2018 </w:t>
      </w:r>
      <w:r w:rsidR="00BF356C" w:rsidRPr="00BF356C">
        <w:rPr>
          <w:rFonts w:ascii="Arial" w:hAnsi="Arial" w:cs="Arial"/>
          <w:b/>
          <w:u w:val="single"/>
        </w:rPr>
        <w:t>Timeline:</w:t>
      </w:r>
    </w:p>
    <w:p w14:paraId="18C4AE4D" w14:textId="77777777" w:rsidR="00BF356C" w:rsidRDefault="00BF356C">
      <w:pPr>
        <w:rPr>
          <w:rFonts w:ascii="Arial" w:hAnsi="Arial" w:cs="Arial"/>
        </w:rPr>
      </w:pPr>
    </w:p>
    <w:p w14:paraId="4C5F7266" w14:textId="77777777" w:rsidR="002C0A58" w:rsidRDefault="00D759E1">
      <w:pPr>
        <w:rPr>
          <w:rFonts w:ascii="Arial" w:hAnsi="Arial" w:cs="Arial"/>
        </w:rPr>
      </w:pPr>
      <w:r w:rsidRPr="002E0622">
        <w:rPr>
          <w:rFonts w:ascii="Arial" w:hAnsi="Arial" w:cs="Arial"/>
          <w:u w:val="single"/>
        </w:rPr>
        <w:t>March and April</w:t>
      </w:r>
      <w:r w:rsidR="002E0622" w:rsidRPr="002E062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disseminate and finalize timeline and process and receive </w:t>
      </w:r>
      <w:r w:rsidR="002E0622">
        <w:rPr>
          <w:rFonts w:ascii="Arial" w:hAnsi="Arial" w:cs="Arial"/>
        </w:rPr>
        <w:t xml:space="preserve">initial </w:t>
      </w:r>
      <w:r>
        <w:rPr>
          <w:rFonts w:ascii="Arial" w:hAnsi="Arial" w:cs="Arial"/>
        </w:rPr>
        <w:t xml:space="preserve">input from Hill and Administration. </w:t>
      </w:r>
    </w:p>
    <w:p w14:paraId="04B49644" w14:textId="77777777" w:rsidR="002C0A58" w:rsidRDefault="002C0A58">
      <w:pPr>
        <w:rPr>
          <w:rFonts w:ascii="Arial" w:hAnsi="Arial" w:cs="Arial"/>
        </w:rPr>
      </w:pPr>
    </w:p>
    <w:p w14:paraId="1EF54EB3" w14:textId="77777777" w:rsidR="002C0A58" w:rsidRDefault="00D759E1">
      <w:pPr>
        <w:rPr>
          <w:rFonts w:ascii="Arial" w:hAnsi="Arial" w:cs="Arial"/>
        </w:rPr>
      </w:pPr>
      <w:r w:rsidRPr="002E0622">
        <w:rPr>
          <w:rFonts w:ascii="Arial" w:hAnsi="Arial" w:cs="Arial"/>
          <w:u w:val="single"/>
        </w:rPr>
        <w:t>May:</w:t>
      </w:r>
      <w:r>
        <w:rPr>
          <w:rFonts w:ascii="Arial" w:hAnsi="Arial" w:cs="Arial"/>
        </w:rPr>
        <w:t xml:space="preserve"> LCAO Members take the full month to review </w:t>
      </w:r>
      <w:r w:rsidR="002E0622">
        <w:rPr>
          <w:rFonts w:ascii="Arial" w:hAnsi="Arial" w:cs="Arial"/>
        </w:rPr>
        <w:t xml:space="preserve">2011 </w:t>
      </w:r>
      <w:r w:rsidR="00EA2AAC">
        <w:rPr>
          <w:rFonts w:ascii="Arial" w:hAnsi="Arial" w:cs="Arial"/>
        </w:rPr>
        <w:t>c</w:t>
      </w:r>
      <w:r w:rsidR="002C0A58">
        <w:rPr>
          <w:rFonts w:ascii="Arial" w:hAnsi="Arial" w:cs="Arial"/>
        </w:rPr>
        <w:t xml:space="preserve">onsensus </w:t>
      </w:r>
      <w:r w:rsidR="00EA2AAC">
        <w:rPr>
          <w:rFonts w:ascii="Arial" w:hAnsi="Arial" w:cs="Arial"/>
        </w:rPr>
        <w:t>d</w:t>
      </w:r>
      <w:r w:rsidR="002C0A58">
        <w:rPr>
          <w:rFonts w:ascii="Arial" w:hAnsi="Arial" w:cs="Arial"/>
        </w:rPr>
        <w:t xml:space="preserve">ocument </w:t>
      </w:r>
      <w:r>
        <w:rPr>
          <w:rFonts w:ascii="Arial" w:hAnsi="Arial" w:cs="Arial"/>
        </w:rPr>
        <w:t xml:space="preserve">to evaluate recommendations, consider whether </w:t>
      </w:r>
      <w:r w:rsidR="002E0622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are still </w:t>
      </w:r>
      <w:r w:rsidR="002E0622">
        <w:rPr>
          <w:rFonts w:ascii="Arial" w:hAnsi="Arial" w:cs="Arial"/>
        </w:rPr>
        <w:t>relevant</w:t>
      </w:r>
      <w:r w:rsidR="00AD2772">
        <w:rPr>
          <w:rFonts w:ascii="Arial" w:hAnsi="Arial" w:cs="Arial"/>
        </w:rPr>
        <w:t>.</w:t>
      </w:r>
      <w:r w:rsidR="002E0622" w:rsidRPr="002E0622">
        <w:rPr>
          <w:rFonts w:ascii="Arial" w:hAnsi="Arial" w:cs="Arial"/>
        </w:rPr>
        <w:t xml:space="preserve"> </w:t>
      </w:r>
      <w:r w:rsidR="002E0622">
        <w:rPr>
          <w:rFonts w:ascii="Arial" w:hAnsi="Arial" w:cs="Arial"/>
        </w:rPr>
        <w:t>Also, determine process for identifying top-tier reauthorization priorities/principles.</w:t>
      </w:r>
    </w:p>
    <w:p w14:paraId="43D8F202" w14:textId="77777777" w:rsidR="002E0622" w:rsidRDefault="002E0622">
      <w:pPr>
        <w:rPr>
          <w:rFonts w:ascii="Arial" w:hAnsi="Arial" w:cs="Arial"/>
        </w:rPr>
      </w:pPr>
    </w:p>
    <w:p w14:paraId="74C90D6A" w14:textId="77777777" w:rsidR="00BF356C" w:rsidRDefault="002C0A58">
      <w:pPr>
        <w:rPr>
          <w:rFonts w:ascii="Arial" w:hAnsi="Arial" w:cs="Arial"/>
        </w:rPr>
      </w:pPr>
      <w:r w:rsidRPr="002E0622">
        <w:rPr>
          <w:rFonts w:ascii="Arial" w:hAnsi="Arial" w:cs="Arial"/>
          <w:u w:val="single"/>
        </w:rPr>
        <w:t>June, July</w:t>
      </w:r>
      <w:r w:rsidR="002E062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759E1">
        <w:rPr>
          <w:rFonts w:ascii="Arial" w:hAnsi="Arial" w:cs="Arial"/>
        </w:rPr>
        <w:t xml:space="preserve">LCAO Members </w:t>
      </w:r>
      <w:r>
        <w:rPr>
          <w:rFonts w:ascii="Arial" w:hAnsi="Arial" w:cs="Arial"/>
        </w:rPr>
        <w:t>present and share idea</w:t>
      </w:r>
      <w:r w:rsidR="00EA2AAC">
        <w:rPr>
          <w:rFonts w:ascii="Arial" w:hAnsi="Arial" w:cs="Arial"/>
        </w:rPr>
        <w:t xml:space="preserve">s at </w:t>
      </w:r>
      <w:r w:rsidR="00BF356C">
        <w:rPr>
          <w:rFonts w:ascii="Arial" w:hAnsi="Arial" w:cs="Arial"/>
        </w:rPr>
        <w:t>regular CS meetings</w:t>
      </w:r>
      <w:r w:rsidR="002E0622">
        <w:rPr>
          <w:rFonts w:ascii="Arial" w:hAnsi="Arial" w:cs="Arial"/>
        </w:rPr>
        <w:t>, which</w:t>
      </w:r>
      <w:r w:rsidR="00BF356C">
        <w:rPr>
          <w:rFonts w:ascii="Arial" w:hAnsi="Arial" w:cs="Arial"/>
        </w:rPr>
        <w:t xml:space="preserve"> will focus on d</w:t>
      </w:r>
      <w:r w:rsidR="0054344E">
        <w:rPr>
          <w:rFonts w:ascii="Arial" w:hAnsi="Arial" w:cs="Arial"/>
        </w:rPr>
        <w:t xml:space="preserve">iscussing early recommendations, </w:t>
      </w:r>
      <w:r w:rsidR="00BF356C">
        <w:rPr>
          <w:rFonts w:ascii="Arial" w:hAnsi="Arial" w:cs="Arial"/>
        </w:rPr>
        <w:t>educat</w:t>
      </w:r>
      <w:r w:rsidR="0054344E">
        <w:rPr>
          <w:rFonts w:ascii="Arial" w:hAnsi="Arial" w:cs="Arial"/>
        </w:rPr>
        <w:t>ing each other, and making</w:t>
      </w:r>
      <w:r w:rsidR="00BF356C">
        <w:rPr>
          <w:rFonts w:ascii="Arial" w:hAnsi="Arial" w:cs="Arial"/>
        </w:rPr>
        <w:t xml:space="preserve"> as much progress as possible on building the </w:t>
      </w:r>
      <w:r w:rsidR="002E0622">
        <w:rPr>
          <w:rFonts w:ascii="Arial" w:hAnsi="Arial" w:cs="Arial"/>
        </w:rPr>
        <w:t xml:space="preserve">updated </w:t>
      </w:r>
      <w:r w:rsidR="00BF356C">
        <w:rPr>
          <w:rFonts w:ascii="Arial" w:hAnsi="Arial" w:cs="Arial"/>
        </w:rPr>
        <w:t xml:space="preserve">LCAO </w:t>
      </w:r>
      <w:r w:rsidR="002E0622">
        <w:rPr>
          <w:rFonts w:ascii="Arial" w:hAnsi="Arial" w:cs="Arial"/>
        </w:rPr>
        <w:t xml:space="preserve">consensus </w:t>
      </w:r>
      <w:r w:rsidR="00BF356C">
        <w:rPr>
          <w:rFonts w:ascii="Arial" w:hAnsi="Arial" w:cs="Arial"/>
        </w:rPr>
        <w:t>document.</w:t>
      </w:r>
      <w:r w:rsidR="008617DC">
        <w:rPr>
          <w:rFonts w:ascii="Arial" w:hAnsi="Arial" w:cs="Arial"/>
        </w:rPr>
        <w:t xml:space="preserve"> </w:t>
      </w:r>
    </w:p>
    <w:p w14:paraId="6014A1C7" w14:textId="77777777" w:rsidR="00EA2AAC" w:rsidRDefault="00EA2AAC">
      <w:pPr>
        <w:rPr>
          <w:rFonts w:ascii="Arial" w:hAnsi="Arial" w:cs="Arial"/>
        </w:rPr>
      </w:pPr>
    </w:p>
    <w:p w14:paraId="128F3C51" w14:textId="77777777" w:rsidR="00BF356C" w:rsidRDefault="00EA2AAC">
      <w:pPr>
        <w:rPr>
          <w:rFonts w:ascii="Arial" w:hAnsi="Arial" w:cs="Arial"/>
        </w:rPr>
      </w:pPr>
      <w:r w:rsidRPr="0054344E">
        <w:rPr>
          <w:rFonts w:ascii="Arial" w:hAnsi="Arial" w:cs="Arial"/>
          <w:u w:val="single"/>
        </w:rPr>
        <w:t>August, September and October</w:t>
      </w:r>
      <w:r>
        <w:rPr>
          <w:rFonts w:ascii="Arial" w:hAnsi="Arial" w:cs="Arial"/>
        </w:rPr>
        <w:t xml:space="preserve">: </w:t>
      </w:r>
      <w:r w:rsidR="0054344E">
        <w:rPr>
          <w:rFonts w:ascii="Arial" w:hAnsi="Arial" w:cs="Arial"/>
        </w:rPr>
        <w:t>Additional meetings will be scheduled as needed to go</w:t>
      </w:r>
      <w:r w:rsidR="00BF356C">
        <w:rPr>
          <w:rFonts w:ascii="Arial" w:hAnsi="Arial" w:cs="Arial"/>
        </w:rPr>
        <w:t xml:space="preserve"> deep on all proposed recommendations and move toward final consensus document.</w:t>
      </w:r>
    </w:p>
    <w:p w14:paraId="1C09ADEB" w14:textId="77777777" w:rsidR="00BF356C" w:rsidRDefault="00BF356C">
      <w:pPr>
        <w:rPr>
          <w:rFonts w:ascii="Arial" w:hAnsi="Arial" w:cs="Arial"/>
        </w:rPr>
      </w:pPr>
    </w:p>
    <w:p w14:paraId="3A61D694" w14:textId="77777777" w:rsidR="00BF356C" w:rsidRDefault="00BF356C">
      <w:pPr>
        <w:rPr>
          <w:rFonts w:ascii="Arial" w:hAnsi="Arial" w:cs="Arial"/>
        </w:rPr>
      </w:pPr>
      <w:r w:rsidRPr="0054344E">
        <w:rPr>
          <w:rFonts w:ascii="Arial" w:hAnsi="Arial" w:cs="Arial"/>
          <w:u w:val="single"/>
        </w:rPr>
        <w:t>November/December</w:t>
      </w:r>
      <w:r>
        <w:rPr>
          <w:rFonts w:ascii="Arial" w:hAnsi="Arial" w:cs="Arial"/>
        </w:rPr>
        <w:t xml:space="preserve">: OAA </w:t>
      </w:r>
      <w:r w:rsidR="000920C1">
        <w:rPr>
          <w:rFonts w:ascii="Arial" w:hAnsi="Arial" w:cs="Arial"/>
        </w:rPr>
        <w:t>priorities/</w:t>
      </w:r>
      <w:r w:rsidR="00EA2AAC">
        <w:rPr>
          <w:rFonts w:ascii="Arial" w:hAnsi="Arial" w:cs="Arial"/>
        </w:rPr>
        <w:t>principles and r</w:t>
      </w:r>
      <w:r>
        <w:rPr>
          <w:rFonts w:ascii="Arial" w:hAnsi="Arial" w:cs="Arial"/>
        </w:rPr>
        <w:t>ecommendations circulated to full LCAO for review</w:t>
      </w:r>
      <w:r w:rsidR="0054344E">
        <w:rPr>
          <w:rFonts w:ascii="Arial" w:hAnsi="Arial" w:cs="Arial"/>
        </w:rPr>
        <w:t>/approval</w:t>
      </w:r>
      <w:r>
        <w:rPr>
          <w:rFonts w:ascii="Arial" w:hAnsi="Arial" w:cs="Arial"/>
        </w:rPr>
        <w:t>.</w:t>
      </w:r>
    </w:p>
    <w:p w14:paraId="5671CD2C" w14:textId="77777777" w:rsidR="00BF356C" w:rsidRDefault="00BF356C">
      <w:pPr>
        <w:rPr>
          <w:rFonts w:ascii="Arial" w:hAnsi="Arial" w:cs="Arial"/>
        </w:rPr>
      </w:pPr>
    </w:p>
    <w:p w14:paraId="66D8EFEB" w14:textId="77777777" w:rsidR="00BF356C" w:rsidRDefault="00BF356C">
      <w:pPr>
        <w:rPr>
          <w:rFonts w:ascii="Arial" w:hAnsi="Arial" w:cs="Arial"/>
        </w:rPr>
      </w:pPr>
      <w:r w:rsidRPr="0054344E">
        <w:rPr>
          <w:rFonts w:ascii="Arial" w:hAnsi="Arial" w:cs="Arial"/>
          <w:u w:val="single"/>
        </w:rPr>
        <w:t>December/January 201</w:t>
      </w:r>
      <w:r w:rsidR="00EA2AAC" w:rsidRPr="0054344E">
        <w:rPr>
          <w:rFonts w:ascii="Arial" w:hAnsi="Arial" w:cs="Arial"/>
          <w:u w:val="single"/>
        </w:rPr>
        <w:t>9</w:t>
      </w:r>
      <w:r>
        <w:rPr>
          <w:rFonts w:ascii="Arial" w:hAnsi="Arial" w:cs="Arial"/>
        </w:rPr>
        <w:t xml:space="preserve">: Full LCAO approval of </w:t>
      </w:r>
      <w:r w:rsidR="000920C1">
        <w:rPr>
          <w:rFonts w:ascii="Arial" w:hAnsi="Arial" w:cs="Arial"/>
        </w:rPr>
        <w:t>priorities/</w:t>
      </w:r>
      <w:r w:rsidR="00EA2AAC">
        <w:rPr>
          <w:rFonts w:ascii="Arial" w:hAnsi="Arial" w:cs="Arial"/>
        </w:rPr>
        <w:t xml:space="preserve">principles and </w:t>
      </w:r>
      <w:r>
        <w:rPr>
          <w:rFonts w:ascii="Arial" w:hAnsi="Arial" w:cs="Arial"/>
        </w:rPr>
        <w:t xml:space="preserve">recommendations. </w:t>
      </w:r>
    </w:p>
    <w:p w14:paraId="2B78E988" w14:textId="77777777" w:rsidR="00BF356C" w:rsidRDefault="00BF356C">
      <w:pPr>
        <w:rPr>
          <w:rFonts w:ascii="Arial" w:hAnsi="Arial" w:cs="Arial"/>
        </w:rPr>
      </w:pPr>
    </w:p>
    <w:p w14:paraId="58A3D41B" w14:textId="77777777" w:rsidR="00744A66" w:rsidRDefault="00744A66">
      <w:pPr>
        <w:rPr>
          <w:rFonts w:ascii="Arial" w:hAnsi="Arial" w:cs="Arial"/>
          <w:sz w:val="20"/>
          <w:szCs w:val="20"/>
        </w:rPr>
      </w:pPr>
    </w:p>
    <w:p w14:paraId="200CF783" w14:textId="77777777" w:rsidR="00240B47" w:rsidRDefault="00240B47">
      <w:pPr>
        <w:rPr>
          <w:rFonts w:ascii="Arial" w:hAnsi="Arial" w:cs="Arial"/>
          <w:sz w:val="20"/>
          <w:szCs w:val="20"/>
        </w:rPr>
      </w:pPr>
    </w:p>
    <w:p w14:paraId="2C801F0E" w14:textId="77777777" w:rsidR="00240B47" w:rsidRDefault="00240B47">
      <w:pPr>
        <w:rPr>
          <w:rFonts w:ascii="Arial" w:hAnsi="Arial" w:cs="Arial"/>
          <w:sz w:val="20"/>
          <w:szCs w:val="20"/>
        </w:rPr>
      </w:pPr>
    </w:p>
    <w:p w14:paraId="4A3413FB" w14:textId="77777777" w:rsidR="00240B47" w:rsidRPr="00B07B3B" w:rsidRDefault="00240B47">
      <w:pPr>
        <w:rPr>
          <w:rFonts w:ascii="Arial" w:hAnsi="Arial" w:cs="Arial"/>
          <w:i/>
          <w:sz w:val="20"/>
          <w:szCs w:val="20"/>
        </w:rPr>
      </w:pPr>
    </w:p>
    <w:sectPr w:rsidR="00240B47" w:rsidRPr="00B07B3B" w:rsidSect="00333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D88CD" w14:textId="77777777" w:rsidR="00E35097" w:rsidRDefault="00E35097" w:rsidP="00C24705">
      <w:r>
        <w:separator/>
      </w:r>
    </w:p>
  </w:endnote>
  <w:endnote w:type="continuationSeparator" w:id="0">
    <w:p w14:paraId="259FBEAF" w14:textId="77777777" w:rsidR="00E35097" w:rsidRDefault="00E35097" w:rsidP="00C2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2528" w14:textId="77777777" w:rsidR="00C24705" w:rsidRDefault="00C24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53E8" w14:textId="77777777" w:rsidR="00C24705" w:rsidRDefault="00C24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C2BC" w14:textId="77777777" w:rsidR="00C24705" w:rsidRDefault="00C2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715B" w14:textId="77777777" w:rsidR="00E35097" w:rsidRDefault="00E35097" w:rsidP="00C24705">
      <w:r>
        <w:separator/>
      </w:r>
    </w:p>
  </w:footnote>
  <w:footnote w:type="continuationSeparator" w:id="0">
    <w:p w14:paraId="4BA08560" w14:textId="77777777" w:rsidR="00E35097" w:rsidRDefault="00E35097" w:rsidP="00C2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26DE8" w14:textId="77777777" w:rsidR="00C24705" w:rsidRDefault="00C24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50E6" w14:textId="77777777" w:rsidR="00C24705" w:rsidRDefault="00C24705">
    <w:pPr>
      <w:pStyle w:val="Header"/>
    </w:pPr>
    <w:r>
      <w:rPr>
        <w:noProof/>
      </w:rPr>
      <w:pict w14:anchorId="1F4AF1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9F28" w14:textId="77777777" w:rsidR="00C24705" w:rsidRDefault="00C24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44C"/>
    <w:multiLevelType w:val="hybridMultilevel"/>
    <w:tmpl w:val="24842F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575"/>
    <w:multiLevelType w:val="hybridMultilevel"/>
    <w:tmpl w:val="C7E08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BC1"/>
    <w:multiLevelType w:val="hybridMultilevel"/>
    <w:tmpl w:val="8602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2BC3"/>
    <w:multiLevelType w:val="hybridMultilevel"/>
    <w:tmpl w:val="401E4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527E"/>
    <w:multiLevelType w:val="hybridMultilevel"/>
    <w:tmpl w:val="5BA0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D47CE"/>
    <w:multiLevelType w:val="hybridMultilevel"/>
    <w:tmpl w:val="EF6EEF1E"/>
    <w:lvl w:ilvl="0" w:tplc="54F46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54478"/>
    <w:multiLevelType w:val="hybridMultilevel"/>
    <w:tmpl w:val="D9BCAB3E"/>
    <w:lvl w:ilvl="0" w:tplc="54F46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913FA"/>
    <w:multiLevelType w:val="hybridMultilevel"/>
    <w:tmpl w:val="A2229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56"/>
    <w:rsid w:val="00046C3D"/>
    <w:rsid w:val="000920C1"/>
    <w:rsid w:val="000B0E9E"/>
    <w:rsid w:val="000D5F81"/>
    <w:rsid w:val="001973BA"/>
    <w:rsid w:val="001B5E4B"/>
    <w:rsid w:val="00240B47"/>
    <w:rsid w:val="00285615"/>
    <w:rsid w:val="002C0A58"/>
    <w:rsid w:val="002D7902"/>
    <w:rsid w:val="002E0622"/>
    <w:rsid w:val="002F1E3F"/>
    <w:rsid w:val="00307956"/>
    <w:rsid w:val="00317AB9"/>
    <w:rsid w:val="00333D94"/>
    <w:rsid w:val="0033413C"/>
    <w:rsid w:val="00387EC9"/>
    <w:rsid w:val="004460AF"/>
    <w:rsid w:val="0054344E"/>
    <w:rsid w:val="0055761B"/>
    <w:rsid w:val="00590A75"/>
    <w:rsid w:val="00684374"/>
    <w:rsid w:val="006B1FF8"/>
    <w:rsid w:val="006B6879"/>
    <w:rsid w:val="00744A66"/>
    <w:rsid w:val="00775942"/>
    <w:rsid w:val="00830674"/>
    <w:rsid w:val="008617DC"/>
    <w:rsid w:val="00914293"/>
    <w:rsid w:val="009A6BBF"/>
    <w:rsid w:val="00A14BB8"/>
    <w:rsid w:val="00A1719A"/>
    <w:rsid w:val="00A9044E"/>
    <w:rsid w:val="00AD2772"/>
    <w:rsid w:val="00AF76B0"/>
    <w:rsid w:val="00B07B3B"/>
    <w:rsid w:val="00B961A5"/>
    <w:rsid w:val="00BE7326"/>
    <w:rsid w:val="00BF356C"/>
    <w:rsid w:val="00C24705"/>
    <w:rsid w:val="00C50806"/>
    <w:rsid w:val="00CC07B0"/>
    <w:rsid w:val="00D6005B"/>
    <w:rsid w:val="00D66C77"/>
    <w:rsid w:val="00D759E1"/>
    <w:rsid w:val="00DA5F27"/>
    <w:rsid w:val="00DE517D"/>
    <w:rsid w:val="00E010F4"/>
    <w:rsid w:val="00E14DBB"/>
    <w:rsid w:val="00E35097"/>
    <w:rsid w:val="00EA2AAC"/>
    <w:rsid w:val="00EF2EC7"/>
    <w:rsid w:val="00F93EFD"/>
    <w:rsid w:val="00FA3A0E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6CAF82"/>
  <w15:chartTrackingRefBased/>
  <w15:docId w15:val="{DEFA67BA-076E-473B-8202-CC497262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C0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47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4705"/>
    <w:rPr>
      <w:sz w:val="24"/>
      <w:szCs w:val="24"/>
    </w:rPr>
  </w:style>
  <w:style w:type="paragraph" w:styleId="Footer">
    <w:name w:val="footer"/>
    <w:basedOn w:val="Normal"/>
    <w:link w:val="FooterChar"/>
    <w:rsid w:val="00C247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4705"/>
    <w:rPr>
      <w:sz w:val="24"/>
      <w:szCs w:val="24"/>
    </w:rPr>
  </w:style>
  <w:style w:type="character" w:styleId="CommentReference">
    <w:name w:val="annotation reference"/>
    <w:rsid w:val="000B0E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0E9E"/>
  </w:style>
  <w:style w:type="paragraph" w:styleId="CommentSubject">
    <w:name w:val="annotation subject"/>
    <w:basedOn w:val="CommentText"/>
    <w:next w:val="CommentText"/>
    <w:link w:val="CommentSubjectChar"/>
    <w:rsid w:val="000B0E9E"/>
    <w:rPr>
      <w:b/>
      <w:bCs/>
    </w:rPr>
  </w:style>
  <w:style w:type="character" w:customStyle="1" w:styleId="CommentSubjectChar">
    <w:name w:val="Comment Subject Char"/>
    <w:link w:val="CommentSubject"/>
    <w:rsid w:val="000B0E9E"/>
    <w:rPr>
      <w:b/>
      <w:bCs/>
    </w:rPr>
  </w:style>
  <w:style w:type="paragraph" w:styleId="ListParagraph">
    <w:name w:val="List Paragraph"/>
    <w:basedOn w:val="Normal"/>
    <w:uiPriority w:val="34"/>
    <w:qFormat/>
    <w:rsid w:val="007759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8ADE-A08C-4118-884D-A182575D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LCAO Community Services Committee</vt:lpstr>
    </vt:vector>
  </TitlesOfParts>
  <Company>n4a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LCAO Community Services Committee</dc:title>
  <dc:subject/>
  <dc:creator>Erika Kelly</dc:creator>
  <cp:keywords/>
  <cp:lastModifiedBy>Marci Phillips</cp:lastModifiedBy>
  <cp:revision>2</cp:revision>
  <cp:lastPrinted>2018-03-13T18:11:00Z</cp:lastPrinted>
  <dcterms:created xsi:type="dcterms:W3CDTF">2018-04-03T15:34:00Z</dcterms:created>
  <dcterms:modified xsi:type="dcterms:W3CDTF">2018-04-03T15:34:00Z</dcterms:modified>
</cp:coreProperties>
</file>