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BB" w:rsidRDefault="00AE18BB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XXX, 2017</w:t>
      </w:r>
    </w:p>
    <w:p w:rsidR="00AE18BB" w:rsidRDefault="00AE18BB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8BB" w:rsidRPr="00AE18BB" w:rsidRDefault="00E62818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Honorable </w:t>
      </w:r>
      <w:r w:rsidR="00AE18BB" w:rsidRPr="00AE18BB">
        <w:rPr>
          <w:rFonts w:ascii="Times New Roman" w:eastAsia="Times New Roman" w:hAnsi="Times New Roman" w:cs="Times New Roman"/>
          <w:sz w:val="24"/>
          <w:szCs w:val="24"/>
        </w:rPr>
        <w:t>Seema Verma</w:t>
      </w:r>
    </w:p>
    <w:p w:rsidR="00AE18BB" w:rsidRPr="00AE18BB" w:rsidRDefault="00AE18BB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8BB">
        <w:rPr>
          <w:rFonts w:ascii="Times New Roman" w:eastAsia="Times New Roman" w:hAnsi="Times New Roman" w:cs="Times New Roman"/>
          <w:sz w:val="24"/>
          <w:szCs w:val="24"/>
        </w:rPr>
        <w:t>Administrator</w:t>
      </w:r>
    </w:p>
    <w:p w:rsidR="00AE18BB" w:rsidRPr="00AE18BB" w:rsidRDefault="00AE18BB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8BB">
        <w:rPr>
          <w:rFonts w:ascii="Times New Roman" w:eastAsia="Times New Roman" w:hAnsi="Times New Roman" w:cs="Times New Roman"/>
          <w:sz w:val="24"/>
          <w:szCs w:val="24"/>
        </w:rPr>
        <w:t>Centers for Medicare &amp; Medicaid Services</w:t>
      </w:r>
    </w:p>
    <w:p w:rsidR="00AE18BB" w:rsidRPr="00AE18BB" w:rsidRDefault="00AE18BB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8BB">
        <w:rPr>
          <w:rFonts w:ascii="Times New Roman" w:eastAsia="Times New Roman" w:hAnsi="Times New Roman" w:cs="Times New Roman"/>
          <w:sz w:val="24"/>
          <w:szCs w:val="24"/>
        </w:rPr>
        <w:t>Hubert H. Humphrey Building</w:t>
      </w:r>
    </w:p>
    <w:p w:rsidR="00AE18BB" w:rsidRPr="00AE18BB" w:rsidRDefault="00AE18BB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8BB">
        <w:rPr>
          <w:rFonts w:ascii="Times New Roman" w:eastAsia="Times New Roman" w:hAnsi="Times New Roman" w:cs="Times New Roman"/>
          <w:sz w:val="24"/>
          <w:szCs w:val="24"/>
        </w:rPr>
        <w:t>200 Independence Avenue, S.W., Room 445 G</w:t>
      </w:r>
    </w:p>
    <w:p w:rsidR="00AE18BB" w:rsidRDefault="00AE18BB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8BB">
        <w:rPr>
          <w:rFonts w:ascii="Times New Roman" w:eastAsia="Times New Roman" w:hAnsi="Times New Roman" w:cs="Times New Roman"/>
          <w:sz w:val="24"/>
          <w:szCs w:val="24"/>
        </w:rPr>
        <w:t xml:space="preserve">Washington, DC </w:t>
      </w:r>
      <w:r w:rsidR="00E628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18BB">
        <w:rPr>
          <w:rFonts w:ascii="Times New Roman" w:eastAsia="Times New Roman" w:hAnsi="Times New Roman" w:cs="Times New Roman"/>
          <w:sz w:val="24"/>
          <w:szCs w:val="24"/>
        </w:rPr>
        <w:t xml:space="preserve">20201 </w:t>
      </w:r>
    </w:p>
    <w:p w:rsidR="00AE18BB" w:rsidRPr="00AE18BB" w:rsidRDefault="00AE18BB" w:rsidP="00AE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1DB" w:rsidRPr="00AE18BB" w:rsidRDefault="00AE1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Ms. Ve</w:t>
      </w:r>
      <w:r w:rsidR="009C5753" w:rsidRPr="00AE18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</w:t>
      </w:r>
      <w:r w:rsidR="009C5753" w:rsidRPr="00AE18BB">
        <w:rPr>
          <w:rFonts w:ascii="Times New Roman" w:hAnsi="Times New Roman" w:cs="Times New Roman"/>
          <w:sz w:val="24"/>
          <w:szCs w:val="24"/>
        </w:rPr>
        <w:t>:</w:t>
      </w:r>
      <w:r w:rsidR="005311DB" w:rsidRPr="00AE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1DB" w:rsidRPr="00AE18BB" w:rsidRDefault="003445A1">
      <w:pPr>
        <w:rPr>
          <w:rFonts w:ascii="Times New Roman" w:hAnsi="Times New Roman" w:cs="Times New Roman"/>
          <w:sz w:val="24"/>
          <w:szCs w:val="24"/>
        </w:rPr>
      </w:pPr>
      <w:r w:rsidRPr="00AE18BB">
        <w:rPr>
          <w:rFonts w:ascii="Times New Roman" w:hAnsi="Times New Roman" w:cs="Times New Roman"/>
          <w:sz w:val="24"/>
          <w:szCs w:val="24"/>
        </w:rPr>
        <w:t xml:space="preserve">The undersigned members of the </w:t>
      </w:r>
      <w:r w:rsidR="005311DB" w:rsidRPr="00AE18BB">
        <w:rPr>
          <w:rFonts w:ascii="Times New Roman" w:hAnsi="Times New Roman" w:cs="Times New Roman"/>
          <w:sz w:val="24"/>
          <w:szCs w:val="24"/>
        </w:rPr>
        <w:t>Leadership Council of</w:t>
      </w:r>
      <w:r w:rsidRPr="00AE18BB">
        <w:rPr>
          <w:rFonts w:ascii="Times New Roman" w:hAnsi="Times New Roman" w:cs="Times New Roman"/>
          <w:sz w:val="24"/>
          <w:szCs w:val="24"/>
        </w:rPr>
        <w:t xml:space="preserve"> Aging Organizations (LCAO)</w:t>
      </w:r>
      <w:r w:rsidR="000B4898">
        <w:rPr>
          <w:rFonts w:ascii="Times New Roman" w:hAnsi="Times New Roman" w:cs="Times New Roman"/>
          <w:sz w:val="24"/>
          <w:szCs w:val="24"/>
        </w:rPr>
        <w:t xml:space="preserve"> </w:t>
      </w:r>
      <w:r w:rsidR="00BD600C" w:rsidRPr="00AE18BB">
        <w:rPr>
          <w:rFonts w:ascii="Times New Roman" w:hAnsi="Times New Roman" w:cs="Times New Roman"/>
          <w:sz w:val="24"/>
          <w:szCs w:val="24"/>
        </w:rPr>
        <w:t xml:space="preserve">write to </w:t>
      </w:r>
      <w:r w:rsidR="00C945AF">
        <w:rPr>
          <w:rFonts w:ascii="Times New Roman" w:hAnsi="Times New Roman" w:cs="Times New Roman"/>
          <w:sz w:val="24"/>
          <w:szCs w:val="24"/>
        </w:rPr>
        <w:t>urge</w:t>
      </w:r>
      <w:r w:rsidR="00BD600C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E62818">
        <w:rPr>
          <w:rFonts w:ascii="Times New Roman" w:hAnsi="Times New Roman" w:cs="Times New Roman"/>
          <w:sz w:val="24"/>
          <w:szCs w:val="24"/>
        </w:rPr>
        <w:t xml:space="preserve">you to </w:t>
      </w:r>
      <w:r w:rsidR="00082BAF" w:rsidRPr="00AE18BB">
        <w:rPr>
          <w:rFonts w:ascii="Times New Roman" w:hAnsi="Times New Roman" w:cs="Times New Roman"/>
          <w:sz w:val="24"/>
          <w:szCs w:val="24"/>
        </w:rPr>
        <w:t>take steps to correct</w:t>
      </w:r>
      <w:r w:rsidR="005311DB" w:rsidRPr="00AE18BB">
        <w:rPr>
          <w:rFonts w:ascii="Times New Roman" w:hAnsi="Times New Roman" w:cs="Times New Roman"/>
          <w:sz w:val="24"/>
          <w:szCs w:val="24"/>
        </w:rPr>
        <w:t xml:space="preserve"> misleading public </w:t>
      </w:r>
      <w:r w:rsidR="00082BAF" w:rsidRPr="00AE18BB">
        <w:rPr>
          <w:rFonts w:ascii="Times New Roman" w:hAnsi="Times New Roman" w:cs="Times New Roman"/>
          <w:sz w:val="24"/>
          <w:szCs w:val="24"/>
        </w:rPr>
        <w:t xml:space="preserve">outreach and </w:t>
      </w:r>
      <w:r w:rsidR="005311DB" w:rsidRPr="00AE18BB">
        <w:rPr>
          <w:rFonts w:ascii="Times New Roman" w:hAnsi="Times New Roman" w:cs="Times New Roman"/>
          <w:sz w:val="24"/>
          <w:szCs w:val="24"/>
        </w:rPr>
        <w:t xml:space="preserve">education around </w:t>
      </w:r>
      <w:r w:rsidR="00E62818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5311DB" w:rsidRPr="00AE18BB">
        <w:rPr>
          <w:rFonts w:ascii="Times New Roman" w:hAnsi="Times New Roman" w:cs="Times New Roman"/>
          <w:sz w:val="24"/>
          <w:szCs w:val="24"/>
        </w:rPr>
        <w:t>Medicare open enrollment.</w:t>
      </w:r>
    </w:p>
    <w:p w:rsidR="00AE18BB" w:rsidRDefault="005311DB" w:rsidP="003445A1">
      <w:pPr>
        <w:rPr>
          <w:rFonts w:ascii="Times New Roman" w:hAnsi="Times New Roman" w:cs="Times New Roman"/>
          <w:sz w:val="24"/>
          <w:szCs w:val="24"/>
        </w:rPr>
      </w:pPr>
      <w:r w:rsidRPr="00AE18BB">
        <w:rPr>
          <w:rFonts w:ascii="Times New Roman" w:hAnsi="Times New Roman" w:cs="Times New Roman"/>
          <w:sz w:val="24"/>
          <w:szCs w:val="24"/>
        </w:rPr>
        <w:t>The LC</w:t>
      </w:r>
      <w:r w:rsidR="003445A1" w:rsidRPr="00AE18BB">
        <w:rPr>
          <w:rFonts w:ascii="Times New Roman" w:hAnsi="Times New Roman" w:cs="Times New Roman"/>
          <w:sz w:val="24"/>
          <w:szCs w:val="24"/>
        </w:rPr>
        <w:t xml:space="preserve">AO is a coalition of </w:t>
      </w:r>
      <w:r w:rsidR="00253DDC">
        <w:rPr>
          <w:rFonts w:ascii="Times New Roman" w:hAnsi="Times New Roman" w:cs="Times New Roman"/>
          <w:sz w:val="24"/>
          <w:szCs w:val="24"/>
        </w:rPr>
        <w:t xml:space="preserve">more than </w:t>
      </w:r>
      <w:r w:rsidR="000A7D1A">
        <w:rPr>
          <w:rFonts w:ascii="Times New Roman" w:hAnsi="Times New Roman" w:cs="Times New Roman"/>
          <w:sz w:val="24"/>
          <w:szCs w:val="24"/>
        </w:rPr>
        <w:t>70</w:t>
      </w:r>
      <w:r w:rsidR="000A7D1A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3445A1" w:rsidRPr="00AE18BB">
        <w:rPr>
          <w:rFonts w:ascii="Times New Roman" w:hAnsi="Times New Roman" w:cs="Times New Roman"/>
          <w:sz w:val="24"/>
          <w:szCs w:val="24"/>
        </w:rPr>
        <w:t>national nonprofit aging organizations</w:t>
      </w:r>
      <w:r w:rsidR="00E751ED" w:rsidRPr="00AE18BB">
        <w:rPr>
          <w:rFonts w:ascii="Times New Roman" w:hAnsi="Times New Roman" w:cs="Times New Roman"/>
          <w:sz w:val="24"/>
          <w:szCs w:val="24"/>
        </w:rPr>
        <w:t xml:space="preserve"> concerned with the well-be</w:t>
      </w:r>
      <w:r w:rsidR="00AE18BB">
        <w:rPr>
          <w:rFonts w:ascii="Times New Roman" w:hAnsi="Times New Roman" w:cs="Times New Roman"/>
          <w:sz w:val="24"/>
          <w:szCs w:val="24"/>
        </w:rPr>
        <w:t>ing of America's seniors</w:t>
      </w:r>
      <w:r w:rsidR="00505F3C" w:rsidRPr="00AE18BB">
        <w:rPr>
          <w:rFonts w:ascii="Times New Roman" w:hAnsi="Times New Roman" w:cs="Times New Roman"/>
          <w:sz w:val="24"/>
          <w:szCs w:val="24"/>
        </w:rPr>
        <w:t xml:space="preserve"> and committed to promoting their interests. </w:t>
      </w:r>
      <w:r w:rsidR="00FC1690">
        <w:rPr>
          <w:rFonts w:ascii="Times New Roman" w:hAnsi="Times New Roman" w:cs="Times New Roman"/>
          <w:sz w:val="24"/>
          <w:szCs w:val="24"/>
        </w:rPr>
        <w:t>O</w:t>
      </w:r>
      <w:r w:rsidR="00727CBF" w:rsidRPr="00AE18BB">
        <w:rPr>
          <w:rFonts w:ascii="Times New Roman" w:hAnsi="Times New Roman" w:cs="Times New Roman"/>
          <w:sz w:val="24"/>
          <w:szCs w:val="24"/>
        </w:rPr>
        <w:t>pen enrollment</w:t>
      </w:r>
      <w:r w:rsidR="008139E1" w:rsidRPr="00AE18BB">
        <w:rPr>
          <w:rFonts w:ascii="Times New Roman" w:hAnsi="Times New Roman" w:cs="Times New Roman"/>
          <w:sz w:val="24"/>
          <w:szCs w:val="24"/>
        </w:rPr>
        <w:t xml:space="preserve"> is an opportunity for beneficiaries to choose from all </w:t>
      </w:r>
      <w:r w:rsidR="00F041F9">
        <w:rPr>
          <w:rFonts w:ascii="Times New Roman" w:hAnsi="Times New Roman" w:cs="Times New Roman"/>
          <w:sz w:val="24"/>
          <w:szCs w:val="24"/>
        </w:rPr>
        <w:t>Medicare</w:t>
      </w:r>
      <w:r w:rsidR="00B4188B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8139E1" w:rsidRPr="00AE18BB">
        <w:rPr>
          <w:rFonts w:ascii="Times New Roman" w:hAnsi="Times New Roman" w:cs="Times New Roman"/>
          <w:sz w:val="24"/>
          <w:szCs w:val="24"/>
        </w:rPr>
        <w:t>option</w:t>
      </w:r>
      <w:r w:rsidR="00F51AE9" w:rsidRPr="00AE18BB">
        <w:rPr>
          <w:rFonts w:ascii="Times New Roman" w:hAnsi="Times New Roman" w:cs="Times New Roman"/>
          <w:sz w:val="24"/>
          <w:szCs w:val="24"/>
        </w:rPr>
        <w:t>s available to them</w:t>
      </w:r>
      <w:r w:rsidR="00B4188B" w:rsidRPr="00AE18BB">
        <w:rPr>
          <w:rFonts w:ascii="Times New Roman" w:hAnsi="Times New Roman" w:cs="Times New Roman"/>
          <w:sz w:val="24"/>
          <w:szCs w:val="24"/>
        </w:rPr>
        <w:t>, including traditional Medicare</w:t>
      </w:r>
      <w:r w:rsidR="00F51AE9" w:rsidRPr="00AE18BB">
        <w:rPr>
          <w:rFonts w:ascii="Times New Roman" w:hAnsi="Times New Roman" w:cs="Times New Roman"/>
          <w:sz w:val="24"/>
          <w:szCs w:val="24"/>
        </w:rPr>
        <w:t xml:space="preserve">.  </w:t>
      </w:r>
      <w:r w:rsidR="00B4188B" w:rsidRPr="00AE18BB">
        <w:rPr>
          <w:rFonts w:ascii="Times New Roman" w:hAnsi="Times New Roman" w:cs="Times New Roman"/>
          <w:sz w:val="24"/>
          <w:szCs w:val="24"/>
        </w:rPr>
        <w:t xml:space="preserve">It is important </w:t>
      </w:r>
      <w:r w:rsidR="00082BAF" w:rsidRPr="00AE18BB">
        <w:rPr>
          <w:rFonts w:ascii="Times New Roman" w:hAnsi="Times New Roman" w:cs="Times New Roman"/>
          <w:sz w:val="24"/>
          <w:szCs w:val="24"/>
        </w:rPr>
        <w:t xml:space="preserve">that CMS </w:t>
      </w:r>
      <w:r w:rsidR="00B4188B" w:rsidRPr="00AE18BB">
        <w:rPr>
          <w:rFonts w:ascii="Times New Roman" w:hAnsi="Times New Roman" w:cs="Times New Roman"/>
          <w:sz w:val="24"/>
          <w:szCs w:val="24"/>
        </w:rPr>
        <w:t xml:space="preserve">and outside groups assisting </w:t>
      </w:r>
      <w:r w:rsidR="00082BAF" w:rsidRPr="00AE18BB">
        <w:rPr>
          <w:rFonts w:ascii="Times New Roman" w:hAnsi="Times New Roman" w:cs="Times New Roman"/>
          <w:sz w:val="24"/>
          <w:szCs w:val="24"/>
        </w:rPr>
        <w:t>seniors</w:t>
      </w:r>
      <w:r w:rsidR="00B4188B" w:rsidRPr="00AE18BB">
        <w:rPr>
          <w:rFonts w:ascii="Times New Roman" w:hAnsi="Times New Roman" w:cs="Times New Roman"/>
          <w:sz w:val="24"/>
          <w:szCs w:val="24"/>
        </w:rPr>
        <w:t xml:space="preserve"> provide information that helps each beneficiary make the right choice fo</w:t>
      </w:r>
      <w:r w:rsidR="00AE18BB">
        <w:rPr>
          <w:rFonts w:ascii="Times New Roman" w:hAnsi="Times New Roman" w:cs="Times New Roman"/>
          <w:sz w:val="24"/>
          <w:szCs w:val="24"/>
        </w:rPr>
        <w:t>r that individual</w:t>
      </w:r>
      <w:r w:rsidR="00B4188B" w:rsidRPr="00AE18B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4B81" w:rsidRDefault="00B4188B" w:rsidP="003445A1">
      <w:pPr>
        <w:rPr>
          <w:rFonts w:ascii="Times New Roman" w:hAnsi="Times New Roman" w:cs="Times New Roman"/>
          <w:sz w:val="24"/>
          <w:szCs w:val="24"/>
        </w:rPr>
      </w:pPr>
      <w:r w:rsidRPr="00AE18BB">
        <w:rPr>
          <w:rFonts w:ascii="Times New Roman" w:hAnsi="Times New Roman" w:cs="Times New Roman"/>
          <w:sz w:val="24"/>
          <w:szCs w:val="24"/>
        </w:rPr>
        <w:t xml:space="preserve">While private plans have </w:t>
      </w:r>
      <w:r w:rsidR="005202C4" w:rsidRPr="00AE18BB">
        <w:rPr>
          <w:rFonts w:ascii="Times New Roman" w:hAnsi="Times New Roman" w:cs="Times New Roman"/>
          <w:sz w:val="24"/>
          <w:szCs w:val="24"/>
        </w:rPr>
        <w:t>features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 that </w:t>
      </w:r>
      <w:r w:rsidR="00E46D5B" w:rsidRPr="001B60BD">
        <w:rPr>
          <w:rFonts w:ascii="Times New Roman" w:hAnsi="Times New Roman" w:cs="Times New Roman"/>
          <w:sz w:val="24"/>
          <w:szCs w:val="24"/>
        </w:rPr>
        <w:t>may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 be </w:t>
      </w:r>
      <w:r w:rsidR="00E62818">
        <w:rPr>
          <w:rFonts w:ascii="Times New Roman" w:hAnsi="Times New Roman" w:cs="Times New Roman"/>
          <w:sz w:val="24"/>
          <w:szCs w:val="24"/>
        </w:rPr>
        <w:t>appropriate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 for certain beneficiaries</w:t>
      </w:r>
      <w:r w:rsidR="00541B66" w:rsidRPr="00AE18BB">
        <w:rPr>
          <w:rFonts w:ascii="Times New Roman" w:hAnsi="Times New Roman" w:cs="Times New Roman"/>
          <w:sz w:val="24"/>
          <w:szCs w:val="24"/>
        </w:rPr>
        <w:t xml:space="preserve">, traditional Medicare offers 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benefits that private plans </w:t>
      </w:r>
      <w:r w:rsidR="00CD6E6E" w:rsidRPr="00AE18BB">
        <w:rPr>
          <w:rFonts w:ascii="Times New Roman" w:hAnsi="Times New Roman" w:cs="Times New Roman"/>
          <w:sz w:val="24"/>
          <w:szCs w:val="24"/>
        </w:rPr>
        <w:t>don’t</w:t>
      </w:r>
      <w:r w:rsidR="00CD6E6E">
        <w:rPr>
          <w:rFonts w:ascii="Times New Roman" w:hAnsi="Times New Roman" w:cs="Times New Roman"/>
          <w:sz w:val="24"/>
          <w:szCs w:val="24"/>
        </w:rPr>
        <w:t xml:space="preserve"> – </w:t>
      </w:r>
      <w:r w:rsidR="00CD6E6E" w:rsidRPr="00AE18BB">
        <w:rPr>
          <w:rFonts w:ascii="Times New Roman" w:hAnsi="Times New Roman" w:cs="Times New Roman"/>
          <w:sz w:val="24"/>
          <w:szCs w:val="24"/>
        </w:rPr>
        <w:t>such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7323F9" w:rsidRPr="00AE18BB">
        <w:rPr>
          <w:rFonts w:ascii="Times New Roman" w:hAnsi="Times New Roman" w:cs="Times New Roman"/>
          <w:sz w:val="24"/>
          <w:szCs w:val="24"/>
        </w:rPr>
        <w:t>as</w:t>
      </w:r>
      <w:r w:rsidR="007323F9">
        <w:rPr>
          <w:rFonts w:ascii="Times New Roman" w:hAnsi="Times New Roman" w:cs="Times New Roman"/>
          <w:sz w:val="24"/>
          <w:szCs w:val="24"/>
        </w:rPr>
        <w:t xml:space="preserve"> an </w:t>
      </w:r>
      <w:r w:rsidR="00541B66" w:rsidRPr="00AE18BB">
        <w:rPr>
          <w:rFonts w:ascii="Times New Roman" w:hAnsi="Times New Roman" w:cs="Times New Roman"/>
          <w:sz w:val="24"/>
          <w:szCs w:val="24"/>
        </w:rPr>
        <w:t>unrestricted choice of doctors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 who accept Medicare, </w:t>
      </w:r>
      <w:r w:rsidR="00665429">
        <w:rPr>
          <w:rFonts w:ascii="Times New Roman" w:hAnsi="Times New Roman" w:cs="Times New Roman"/>
          <w:sz w:val="24"/>
          <w:szCs w:val="24"/>
        </w:rPr>
        <w:t xml:space="preserve">access to 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a specialist without a referral from a primary care physician and </w:t>
      </w:r>
      <w:r w:rsidR="007323F9">
        <w:rPr>
          <w:rFonts w:ascii="Times New Roman" w:hAnsi="Times New Roman" w:cs="Times New Roman"/>
          <w:sz w:val="24"/>
          <w:szCs w:val="24"/>
        </w:rPr>
        <w:t xml:space="preserve">access to </w:t>
      </w:r>
      <w:r w:rsidR="00E46D5B" w:rsidRPr="00AE18BB">
        <w:rPr>
          <w:rFonts w:ascii="Times New Roman" w:hAnsi="Times New Roman" w:cs="Times New Roman"/>
          <w:sz w:val="24"/>
          <w:szCs w:val="24"/>
        </w:rPr>
        <w:t>services</w:t>
      </w:r>
      <w:r w:rsidR="000A7D1A">
        <w:rPr>
          <w:rFonts w:ascii="Times New Roman" w:hAnsi="Times New Roman" w:cs="Times New Roman"/>
          <w:sz w:val="24"/>
          <w:szCs w:val="24"/>
        </w:rPr>
        <w:t xml:space="preserve"> without prior authorization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. </w:t>
      </w:r>
      <w:r w:rsidR="000A7D1A">
        <w:rPr>
          <w:rFonts w:ascii="Times New Roman" w:hAnsi="Times New Roman" w:cs="Times New Roman"/>
          <w:sz w:val="24"/>
          <w:szCs w:val="24"/>
        </w:rPr>
        <w:t xml:space="preserve"> </w:t>
      </w:r>
      <w:r w:rsidR="00210DE9" w:rsidRPr="00AE18BB">
        <w:rPr>
          <w:rFonts w:ascii="Times New Roman" w:hAnsi="Times New Roman" w:cs="Times New Roman"/>
          <w:sz w:val="24"/>
          <w:szCs w:val="24"/>
        </w:rPr>
        <w:t xml:space="preserve">Further, </w:t>
      </w:r>
      <w:r w:rsidR="00082BAF" w:rsidRPr="00AE18BB">
        <w:rPr>
          <w:rFonts w:ascii="Times New Roman" w:hAnsi="Times New Roman" w:cs="Times New Roman"/>
          <w:sz w:val="24"/>
          <w:szCs w:val="24"/>
        </w:rPr>
        <w:t>the decision to move to a private plan from traditional Medicare may preclude access to guaranteed issue Medigap</w:t>
      </w:r>
      <w:r w:rsidR="006D55CD">
        <w:rPr>
          <w:rFonts w:ascii="Times New Roman" w:hAnsi="Times New Roman" w:cs="Times New Roman"/>
          <w:sz w:val="24"/>
          <w:szCs w:val="24"/>
        </w:rPr>
        <w:t>,</w:t>
      </w:r>
      <w:r w:rsidR="00082BAF" w:rsidRPr="00AE18BB">
        <w:rPr>
          <w:rFonts w:ascii="Times New Roman" w:hAnsi="Times New Roman" w:cs="Times New Roman"/>
          <w:sz w:val="24"/>
          <w:szCs w:val="24"/>
        </w:rPr>
        <w:t xml:space="preserve"> should the beneficiary want to return to traditional Medicare in the future.</w:t>
      </w:r>
      <w:r w:rsidR="00E46D5B" w:rsidRPr="00AE18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39B" w:rsidRPr="00AE18BB" w:rsidRDefault="00E46D5B" w:rsidP="003445A1">
      <w:pPr>
        <w:rPr>
          <w:rFonts w:ascii="Times New Roman" w:hAnsi="Times New Roman" w:cs="Times New Roman"/>
          <w:sz w:val="24"/>
          <w:szCs w:val="24"/>
        </w:rPr>
      </w:pPr>
      <w:r w:rsidRPr="00AE18BB">
        <w:rPr>
          <w:rFonts w:ascii="Times New Roman" w:hAnsi="Times New Roman" w:cs="Times New Roman"/>
          <w:sz w:val="24"/>
          <w:szCs w:val="24"/>
        </w:rPr>
        <w:t>Beneficiaries have individual needs</w:t>
      </w:r>
      <w:r w:rsidR="000B4898">
        <w:rPr>
          <w:rFonts w:ascii="Times New Roman" w:hAnsi="Times New Roman" w:cs="Times New Roman"/>
          <w:sz w:val="24"/>
          <w:szCs w:val="24"/>
        </w:rPr>
        <w:t xml:space="preserve">. Since </w:t>
      </w:r>
      <w:r w:rsidR="005202C4" w:rsidRPr="00AE18BB">
        <w:rPr>
          <w:rFonts w:ascii="Times New Roman" w:hAnsi="Times New Roman" w:cs="Times New Roman"/>
          <w:sz w:val="24"/>
          <w:szCs w:val="24"/>
        </w:rPr>
        <w:t xml:space="preserve">the choice of </w:t>
      </w:r>
      <w:r w:rsidR="00F041F9">
        <w:rPr>
          <w:rFonts w:ascii="Times New Roman" w:hAnsi="Times New Roman" w:cs="Times New Roman"/>
          <w:sz w:val="24"/>
          <w:szCs w:val="24"/>
        </w:rPr>
        <w:t>Medicare options</w:t>
      </w:r>
      <w:r w:rsidR="00F041F9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5202C4" w:rsidRPr="00AE18BB">
        <w:rPr>
          <w:rFonts w:ascii="Times New Roman" w:hAnsi="Times New Roman" w:cs="Times New Roman"/>
          <w:sz w:val="24"/>
          <w:szCs w:val="24"/>
        </w:rPr>
        <w:t xml:space="preserve">has consequences for access to services and physicians, </w:t>
      </w:r>
      <w:r w:rsidRPr="00AE18BB">
        <w:rPr>
          <w:rFonts w:ascii="Times New Roman" w:hAnsi="Times New Roman" w:cs="Times New Roman"/>
          <w:sz w:val="24"/>
          <w:szCs w:val="24"/>
        </w:rPr>
        <w:t xml:space="preserve">it </w:t>
      </w:r>
      <w:r w:rsidR="005202C4" w:rsidRPr="00AE18BB">
        <w:rPr>
          <w:rFonts w:ascii="Times New Roman" w:hAnsi="Times New Roman" w:cs="Times New Roman"/>
          <w:sz w:val="24"/>
          <w:szCs w:val="24"/>
        </w:rPr>
        <w:t>is important that beneficiaries</w:t>
      </w:r>
      <w:r w:rsidRPr="00AE18BB">
        <w:rPr>
          <w:rFonts w:ascii="Times New Roman" w:hAnsi="Times New Roman" w:cs="Times New Roman"/>
          <w:sz w:val="24"/>
          <w:szCs w:val="24"/>
        </w:rPr>
        <w:t xml:space="preserve"> receive unbiased </w:t>
      </w:r>
      <w:r w:rsidR="006D55CD">
        <w:rPr>
          <w:rFonts w:ascii="Times New Roman" w:hAnsi="Times New Roman" w:cs="Times New Roman"/>
          <w:sz w:val="24"/>
          <w:szCs w:val="24"/>
        </w:rPr>
        <w:t xml:space="preserve">and accurate </w:t>
      </w:r>
      <w:r w:rsidRPr="00AE18BB">
        <w:rPr>
          <w:rFonts w:ascii="Times New Roman" w:hAnsi="Times New Roman" w:cs="Times New Roman"/>
          <w:sz w:val="24"/>
          <w:szCs w:val="24"/>
        </w:rPr>
        <w:t xml:space="preserve">information about </w:t>
      </w:r>
      <w:r w:rsidR="00962334">
        <w:rPr>
          <w:rFonts w:ascii="Times New Roman" w:hAnsi="Times New Roman" w:cs="Times New Roman"/>
          <w:sz w:val="24"/>
          <w:szCs w:val="24"/>
        </w:rPr>
        <w:t xml:space="preserve">all </w:t>
      </w:r>
      <w:r w:rsidRPr="00AE18BB">
        <w:rPr>
          <w:rFonts w:ascii="Times New Roman" w:hAnsi="Times New Roman" w:cs="Times New Roman"/>
          <w:sz w:val="24"/>
          <w:szCs w:val="24"/>
        </w:rPr>
        <w:t>their options</w:t>
      </w:r>
      <w:r w:rsidR="006D55CD">
        <w:rPr>
          <w:rFonts w:ascii="Times New Roman" w:hAnsi="Times New Roman" w:cs="Times New Roman"/>
          <w:sz w:val="24"/>
          <w:szCs w:val="24"/>
        </w:rPr>
        <w:t>,</w:t>
      </w:r>
      <w:r w:rsidRPr="00AE18BB">
        <w:rPr>
          <w:rFonts w:ascii="Times New Roman" w:hAnsi="Times New Roman" w:cs="Times New Roman"/>
          <w:sz w:val="24"/>
          <w:szCs w:val="24"/>
        </w:rPr>
        <w:t xml:space="preserve"> so they </w:t>
      </w:r>
      <w:r w:rsidR="006D55CD">
        <w:rPr>
          <w:rFonts w:ascii="Times New Roman" w:hAnsi="Times New Roman" w:cs="Times New Roman"/>
          <w:sz w:val="24"/>
          <w:szCs w:val="24"/>
        </w:rPr>
        <w:t xml:space="preserve">are empowered to </w:t>
      </w:r>
      <w:r w:rsidRPr="00AE18BB">
        <w:rPr>
          <w:rFonts w:ascii="Times New Roman" w:hAnsi="Times New Roman" w:cs="Times New Roman"/>
          <w:sz w:val="24"/>
          <w:szCs w:val="24"/>
        </w:rPr>
        <w:t>make the choice that best suits th</w:t>
      </w:r>
      <w:r w:rsidR="000B4898">
        <w:rPr>
          <w:rFonts w:ascii="Times New Roman" w:hAnsi="Times New Roman" w:cs="Times New Roman"/>
          <w:sz w:val="24"/>
          <w:szCs w:val="24"/>
        </w:rPr>
        <w:t>em</w:t>
      </w:r>
      <w:r w:rsidRPr="00AE18BB">
        <w:rPr>
          <w:rFonts w:ascii="Times New Roman" w:hAnsi="Times New Roman" w:cs="Times New Roman"/>
          <w:sz w:val="24"/>
          <w:szCs w:val="24"/>
        </w:rPr>
        <w:t>.</w:t>
      </w:r>
      <w:r w:rsidR="00B04B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F3C" w:rsidRPr="00AE18BB" w:rsidRDefault="007234B3" w:rsidP="003445A1">
      <w:pPr>
        <w:rPr>
          <w:rFonts w:ascii="Times New Roman" w:hAnsi="Times New Roman" w:cs="Times New Roman"/>
          <w:sz w:val="24"/>
          <w:szCs w:val="24"/>
        </w:rPr>
      </w:pPr>
      <w:r w:rsidRPr="00AE18BB">
        <w:rPr>
          <w:rFonts w:ascii="Times New Roman" w:hAnsi="Times New Roman" w:cs="Times New Roman"/>
          <w:sz w:val="24"/>
          <w:szCs w:val="24"/>
        </w:rPr>
        <w:t xml:space="preserve">However, </w:t>
      </w:r>
      <w:r w:rsidR="00727CBF" w:rsidRPr="00AE18BB">
        <w:rPr>
          <w:rFonts w:ascii="Times New Roman" w:hAnsi="Times New Roman" w:cs="Times New Roman"/>
          <w:sz w:val="24"/>
          <w:szCs w:val="24"/>
        </w:rPr>
        <w:t>CMS</w:t>
      </w:r>
      <w:r w:rsidR="00E97A74">
        <w:rPr>
          <w:rFonts w:ascii="Times New Roman" w:hAnsi="Times New Roman" w:cs="Times New Roman"/>
          <w:sz w:val="24"/>
          <w:szCs w:val="24"/>
        </w:rPr>
        <w:t xml:space="preserve"> is encouraging</w:t>
      </w:r>
      <w:r w:rsidR="00727CBF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E97A74">
        <w:rPr>
          <w:rFonts w:ascii="Times New Roman" w:hAnsi="Times New Roman" w:cs="Times New Roman"/>
          <w:sz w:val="24"/>
          <w:szCs w:val="24"/>
        </w:rPr>
        <w:t>entities</w:t>
      </w:r>
      <w:r w:rsidR="00E62818" w:rsidRPr="00E62818">
        <w:rPr>
          <w:rFonts w:ascii="Times New Roman" w:hAnsi="Times New Roman" w:cs="Times New Roman"/>
          <w:sz w:val="24"/>
          <w:szCs w:val="24"/>
        </w:rPr>
        <w:t xml:space="preserve"> that assist beneficiaries with enrollment choices </w:t>
      </w:r>
      <w:r w:rsidR="00E62818">
        <w:rPr>
          <w:rFonts w:ascii="Times New Roman" w:hAnsi="Times New Roman" w:cs="Times New Roman"/>
          <w:sz w:val="24"/>
          <w:szCs w:val="24"/>
        </w:rPr>
        <w:t xml:space="preserve">to disseminate information </w:t>
      </w:r>
      <w:r w:rsidR="00F91242" w:rsidRPr="00AE18BB">
        <w:rPr>
          <w:rFonts w:ascii="Times New Roman" w:hAnsi="Times New Roman" w:cs="Times New Roman"/>
          <w:sz w:val="24"/>
          <w:szCs w:val="24"/>
        </w:rPr>
        <w:t xml:space="preserve">that </w:t>
      </w:r>
      <w:r w:rsidR="00E62818">
        <w:rPr>
          <w:rFonts w:ascii="Times New Roman" w:hAnsi="Times New Roman" w:cs="Times New Roman"/>
          <w:sz w:val="24"/>
          <w:szCs w:val="24"/>
        </w:rPr>
        <w:t xml:space="preserve">is </w:t>
      </w:r>
      <w:r w:rsidR="00F041F9">
        <w:rPr>
          <w:rFonts w:ascii="Times New Roman" w:hAnsi="Times New Roman" w:cs="Times New Roman"/>
          <w:sz w:val="24"/>
          <w:szCs w:val="24"/>
        </w:rPr>
        <w:t xml:space="preserve">inaccurate and </w:t>
      </w:r>
      <w:r w:rsidR="00F91242" w:rsidRPr="00AE18BB">
        <w:rPr>
          <w:rFonts w:ascii="Times New Roman" w:hAnsi="Times New Roman" w:cs="Times New Roman"/>
          <w:sz w:val="24"/>
          <w:szCs w:val="24"/>
        </w:rPr>
        <w:t>biased toward Me</w:t>
      </w:r>
      <w:r w:rsidR="00C6157F" w:rsidRPr="00AE18BB">
        <w:rPr>
          <w:rFonts w:ascii="Times New Roman" w:hAnsi="Times New Roman" w:cs="Times New Roman"/>
          <w:sz w:val="24"/>
          <w:szCs w:val="24"/>
        </w:rPr>
        <w:t xml:space="preserve">dicare Advantage </w:t>
      </w:r>
      <w:r w:rsidR="00665429">
        <w:rPr>
          <w:rFonts w:ascii="Times New Roman" w:hAnsi="Times New Roman" w:cs="Times New Roman"/>
          <w:sz w:val="24"/>
          <w:szCs w:val="24"/>
        </w:rPr>
        <w:t xml:space="preserve">(MA) </w:t>
      </w:r>
      <w:r w:rsidR="00C6157F" w:rsidRPr="00AE18BB">
        <w:rPr>
          <w:rFonts w:ascii="Times New Roman" w:hAnsi="Times New Roman" w:cs="Times New Roman"/>
          <w:sz w:val="24"/>
          <w:szCs w:val="24"/>
        </w:rPr>
        <w:t xml:space="preserve">and </w:t>
      </w:r>
      <w:r w:rsidR="00E62818">
        <w:rPr>
          <w:rFonts w:ascii="Times New Roman" w:hAnsi="Times New Roman" w:cs="Times New Roman"/>
          <w:sz w:val="24"/>
          <w:szCs w:val="24"/>
        </w:rPr>
        <w:t xml:space="preserve">that </w:t>
      </w:r>
      <w:r w:rsidR="00C6157F" w:rsidRPr="00AE18BB">
        <w:rPr>
          <w:rFonts w:ascii="Times New Roman" w:hAnsi="Times New Roman" w:cs="Times New Roman"/>
          <w:sz w:val="24"/>
          <w:szCs w:val="24"/>
        </w:rPr>
        <w:t>often</w:t>
      </w:r>
      <w:r w:rsidR="005B57E4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E97A74">
        <w:rPr>
          <w:rFonts w:ascii="Times New Roman" w:hAnsi="Times New Roman" w:cs="Times New Roman"/>
          <w:sz w:val="24"/>
          <w:szCs w:val="24"/>
        </w:rPr>
        <w:t>fail</w:t>
      </w:r>
      <w:r w:rsidR="00B526B6">
        <w:rPr>
          <w:rFonts w:ascii="Times New Roman" w:hAnsi="Times New Roman" w:cs="Times New Roman"/>
          <w:sz w:val="24"/>
          <w:szCs w:val="24"/>
        </w:rPr>
        <w:t>s</w:t>
      </w:r>
      <w:r w:rsidR="00E97A74">
        <w:rPr>
          <w:rFonts w:ascii="Times New Roman" w:hAnsi="Times New Roman" w:cs="Times New Roman"/>
          <w:sz w:val="24"/>
          <w:szCs w:val="24"/>
        </w:rPr>
        <w:t xml:space="preserve"> to</w:t>
      </w:r>
      <w:r w:rsidR="00F91242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962334">
        <w:rPr>
          <w:rFonts w:ascii="Times New Roman" w:hAnsi="Times New Roman" w:cs="Times New Roman"/>
          <w:sz w:val="24"/>
          <w:szCs w:val="24"/>
        </w:rPr>
        <w:t xml:space="preserve">even </w:t>
      </w:r>
      <w:r w:rsidR="00E62818">
        <w:rPr>
          <w:rFonts w:ascii="Times New Roman" w:hAnsi="Times New Roman" w:cs="Times New Roman"/>
          <w:sz w:val="24"/>
          <w:szCs w:val="24"/>
        </w:rPr>
        <w:t>mention</w:t>
      </w:r>
      <w:r w:rsidR="00F91242" w:rsidRPr="00AE18BB">
        <w:rPr>
          <w:rFonts w:ascii="Times New Roman" w:hAnsi="Times New Roman" w:cs="Times New Roman"/>
          <w:sz w:val="24"/>
          <w:szCs w:val="24"/>
        </w:rPr>
        <w:t xml:space="preserve"> traditional </w:t>
      </w:r>
      <w:r w:rsidR="00B04B81">
        <w:rPr>
          <w:rFonts w:ascii="Times New Roman" w:hAnsi="Times New Roman" w:cs="Times New Roman"/>
          <w:sz w:val="24"/>
          <w:szCs w:val="24"/>
        </w:rPr>
        <w:t>Medicare</w:t>
      </w:r>
      <w:r w:rsidR="00F91242" w:rsidRPr="00AE18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FD6" w:rsidRPr="00AE18BB" w:rsidRDefault="00E62818" w:rsidP="00210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 a</w:t>
      </w:r>
      <w:r w:rsidR="00B04B8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B57E4" w:rsidRPr="00AE18BB">
          <w:rPr>
            <w:rStyle w:val="Hyperlink"/>
            <w:rFonts w:ascii="Times New Roman" w:hAnsi="Times New Roman" w:cs="Times New Roman"/>
            <w:sz w:val="24"/>
            <w:szCs w:val="24"/>
          </w:rPr>
          <w:t>toolkit</w:t>
        </w:r>
      </w:hyperlink>
      <w:r w:rsidR="00541B66" w:rsidRPr="00AE18BB">
        <w:rPr>
          <w:rFonts w:ascii="Times New Roman" w:hAnsi="Times New Roman" w:cs="Times New Roman"/>
          <w:sz w:val="24"/>
          <w:szCs w:val="24"/>
        </w:rPr>
        <w:t xml:space="preserve"> produced by the CMS Office of Communications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6B6">
        <w:rPr>
          <w:rFonts w:ascii="Times New Roman" w:hAnsi="Times New Roman" w:cs="Times New Roman"/>
          <w:sz w:val="24"/>
          <w:szCs w:val="24"/>
        </w:rPr>
        <w:t xml:space="preserve">for its outreach and enrollment efforts </w:t>
      </w:r>
      <w:r>
        <w:rPr>
          <w:rFonts w:ascii="Times New Roman" w:hAnsi="Times New Roman" w:cs="Times New Roman"/>
          <w:sz w:val="24"/>
          <w:szCs w:val="24"/>
        </w:rPr>
        <w:t xml:space="preserve">clearly </w:t>
      </w:r>
      <w:r w:rsidR="00541B66" w:rsidRPr="00AE18BB">
        <w:rPr>
          <w:rFonts w:ascii="Times New Roman" w:hAnsi="Times New Roman" w:cs="Times New Roman"/>
          <w:sz w:val="24"/>
          <w:szCs w:val="24"/>
        </w:rPr>
        <w:t>favor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1B66" w:rsidRPr="00AE18BB">
        <w:rPr>
          <w:rFonts w:ascii="Times New Roman" w:hAnsi="Times New Roman" w:cs="Times New Roman"/>
          <w:sz w:val="24"/>
          <w:szCs w:val="24"/>
        </w:rPr>
        <w:t xml:space="preserve"> private plans. </w:t>
      </w:r>
      <w:r w:rsidR="00210DE9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0C36C6">
        <w:rPr>
          <w:rFonts w:ascii="Times New Roman" w:hAnsi="Times New Roman" w:cs="Times New Roman"/>
          <w:sz w:val="24"/>
          <w:szCs w:val="24"/>
        </w:rPr>
        <w:t>CMS has</w:t>
      </w:r>
      <w:r w:rsidR="00B526B6">
        <w:rPr>
          <w:rFonts w:ascii="Times New Roman" w:hAnsi="Times New Roman" w:cs="Times New Roman"/>
          <w:sz w:val="24"/>
          <w:szCs w:val="24"/>
        </w:rPr>
        <w:t xml:space="preserve"> geared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541B66" w:rsidRPr="00AE18BB">
        <w:rPr>
          <w:rFonts w:ascii="Times New Roman" w:hAnsi="Times New Roman" w:cs="Times New Roman"/>
          <w:sz w:val="24"/>
          <w:szCs w:val="24"/>
        </w:rPr>
        <w:t xml:space="preserve">toolkit </w:t>
      </w:r>
      <w:r w:rsidR="000C36C6">
        <w:rPr>
          <w:rFonts w:ascii="Times New Roman" w:hAnsi="Times New Roman" w:cs="Times New Roman"/>
          <w:sz w:val="24"/>
          <w:szCs w:val="24"/>
        </w:rPr>
        <w:t>to</w:t>
      </w:r>
      <w:r w:rsidR="001C3267">
        <w:rPr>
          <w:rFonts w:ascii="Times New Roman" w:hAnsi="Times New Roman" w:cs="Times New Roman"/>
          <w:sz w:val="24"/>
          <w:szCs w:val="24"/>
        </w:rPr>
        <w:t>ward</w:t>
      </w:r>
      <w:r w:rsidR="000C36C6">
        <w:rPr>
          <w:rFonts w:ascii="Times New Roman" w:hAnsi="Times New Roman" w:cs="Times New Roman"/>
          <w:sz w:val="24"/>
          <w:szCs w:val="24"/>
        </w:rPr>
        <w:t xml:space="preserve"> </w:t>
      </w:r>
      <w:r w:rsidR="001C3267">
        <w:rPr>
          <w:rFonts w:ascii="Times New Roman" w:hAnsi="Times New Roman" w:cs="Times New Roman"/>
          <w:sz w:val="24"/>
          <w:szCs w:val="24"/>
        </w:rPr>
        <w:t>its</w:t>
      </w:r>
      <w:r w:rsidR="001C3267" w:rsidRPr="00AE18BB">
        <w:rPr>
          <w:rFonts w:ascii="Times New Roman" w:hAnsi="Times New Roman" w:cs="Times New Roman"/>
          <w:sz w:val="24"/>
          <w:szCs w:val="24"/>
        </w:rPr>
        <w:t xml:space="preserve"> regional</w:t>
      </w:r>
      <w:r w:rsidR="00541B66" w:rsidRPr="00AE18BB">
        <w:rPr>
          <w:rFonts w:ascii="Times New Roman" w:hAnsi="Times New Roman" w:cs="Times New Roman"/>
          <w:sz w:val="24"/>
          <w:szCs w:val="24"/>
        </w:rPr>
        <w:t xml:space="preserve"> staff, </w:t>
      </w:r>
      <w:r w:rsidR="00B04B81">
        <w:rPr>
          <w:rFonts w:ascii="Times New Roman" w:hAnsi="Times New Roman" w:cs="Times New Roman"/>
          <w:sz w:val="24"/>
          <w:szCs w:val="24"/>
        </w:rPr>
        <w:t>State Health Insurance Assistance Programs (</w:t>
      </w:r>
      <w:r w:rsidR="00541B66" w:rsidRPr="00AE18BB">
        <w:rPr>
          <w:rFonts w:ascii="Times New Roman" w:hAnsi="Times New Roman" w:cs="Times New Roman"/>
          <w:sz w:val="24"/>
          <w:szCs w:val="24"/>
        </w:rPr>
        <w:t>SHIPs</w:t>
      </w:r>
      <w:r w:rsidR="00B04B81">
        <w:rPr>
          <w:rFonts w:ascii="Times New Roman" w:hAnsi="Times New Roman" w:cs="Times New Roman"/>
          <w:sz w:val="24"/>
          <w:szCs w:val="24"/>
        </w:rPr>
        <w:t>)</w:t>
      </w:r>
      <w:r w:rsidR="00541B66" w:rsidRPr="00AE18BB">
        <w:rPr>
          <w:rFonts w:ascii="Times New Roman" w:hAnsi="Times New Roman" w:cs="Times New Roman"/>
          <w:sz w:val="24"/>
          <w:szCs w:val="24"/>
        </w:rPr>
        <w:t>, state department</w:t>
      </w:r>
      <w:r w:rsidR="00B04B81">
        <w:rPr>
          <w:rFonts w:ascii="Times New Roman" w:hAnsi="Times New Roman" w:cs="Times New Roman"/>
          <w:sz w:val="24"/>
          <w:szCs w:val="24"/>
        </w:rPr>
        <w:t>s</w:t>
      </w:r>
      <w:r w:rsidR="00541B66" w:rsidRPr="00AE18BB">
        <w:rPr>
          <w:rFonts w:ascii="Times New Roman" w:hAnsi="Times New Roman" w:cs="Times New Roman"/>
          <w:sz w:val="24"/>
          <w:szCs w:val="24"/>
        </w:rPr>
        <w:t xml:space="preserve"> of insurance and</w:t>
      </w:r>
      <w:r w:rsidR="004B6787" w:rsidRPr="00AE18BB">
        <w:rPr>
          <w:rFonts w:ascii="Times New Roman" w:hAnsi="Times New Roman" w:cs="Times New Roman"/>
          <w:sz w:val="24"/>
          <w:szCs w:val="24"/>
        </w:rPr>
        <w:t xml:space="preserve"> other consumer assistance org</w:t>
      </w:r>
      <w:r w:rsidR="003B639B" w:rsidRPr="00AE18BB">
        <w:rPr>
          <w:rFonts w:ascii="Times New Roman" w:hAnsi="Times New Roman" w:cs="Times New Roman"/>
          <w:sz w:val="24"/>
          <w:szCs w:val="24"/>
        </w:rPr>
        <w:t xml:space="preserve">anizations. </w:t>
      </w:r>
      <w:r w:rsidR="007234B3" w:rsidRPr="00AE18BB">
        <w:rPr>
          <w:rFonts w:ascii="Times New Roman" w:hAnsi="Times New Roman" w:cs="Times New Roman"/>
          <w:sz w:val="24"/>
          <w:szCs w:val="24"/>
        </w:rPr>
        <w:t xml:space="preserve"> The toolkit advises beneficiary assistors to “s</w:t>
      </w:r>
      <w:r w:rsidR="00B04B81" w:rsidRPr="00AE18BB">
        <w:rPr>
          <w:rFonts w:ascii="Times New Roman" w:hAnsi="Times New Roman" w:cs="Times New Roman"/>
          <w:sz w:val="24"/>
          <w:szCs w:val="24"/>
        </w:rPr>
        <w:t>upport a competitive marketplace of privatized health pl</w:t>
      </w:r>
      <w:r w:rsidR="007234B3" w:rsidRPr="00AE18BB">
        <w:rPr>
          <w:rFonts w:ascii="Times New Roman" w:hAnsi="Times New Roman" w:cs="Times New Roman"/>
          <w:sz w:val="24"/>
          <w:szCs w:val="24"/>
        </w:rPr>
        <w:t>ans by encouraging competition.”  A slide titled “Key Messages”</w:t>
      </w:r>
      <w:r w:rsidR="005202C4" w:rsidRPr="00AE18BB">
        <w:rPr>
          <w:rFonts w:ascii="Times New Roman" w:hAnsi="Times New Roman" w:cs="Times New Roman"/>
          <w:sz w:val="24"/>
          <w:szCs w:val="24"/>
        </w:rPr>
        <w:t xml:space="preserve"> state</w:t>
      </w:r>
      <w:r w:rsidR="007234B3" w:rsidRPr="00AE18BB">
        <w:rPr>
          <w:rFonts w:ascii="Times New Roman" w:hAnsi="Times New Roman" w:cs="Times New Roman"/>
          <w:sz w:val="24"/>
          <w:szCs w:val="24"/>
        </w:rPr>
        <w:t>s, “</w:t>
      </w:r>
      <w:r w:rsidR="00B04B81" w:rsidRPr="00AE18BB">
        <w:rPr>
          <w:rFonts w:ascii="Times New Roman" w:hAnsi="Times New Roman" w:cs="Times New Roman"/>
          <w:sz w:val="24"/>
          <w:szCs w:val="24"/>
        </w:rPr>
        <w:t>Medicare Advantage plans are offered by private insurance companies and combine all your benefits into one plan.</w:t>
      </w:r>
      <w:r w:rsidR="007234B3" w:rsidRPr="00AE18BB">
        <w:rPr>
          <w:rFonts w:ascii="Times New Roman" w:hAnsi="Times New Roman" w:cs="Times New Roman"/>
          <w:sz w:val="24"/>
          <w:szCs w:val="24"/>
        </w:rPr>
        <w:t xml:space="preserve">” This slide does not </w:t>
      </w:r>
      <w:r w:rsidR="00B04B81">
        <w:rPr>
          <w:rFonts w:ascii="Times New Roman" w:hAnsi="Times New Roman" w:cs="Times New Roman"/>
          <w:sz w:val="24"/>
          <w:szCs w:val="24"/>
        </w:rPr>
        <w:t>inform</w:t>
      </w:r>
      <w:r w:rsidR="007234B3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5202C4" w:rsidRPr="00AE18BB">
        <w:rPr>
          <w:rFonts w:ascii="Times New Roman" w:hAnsi="Times New Roman" w:cs="Times New Roman"/>
          <w:sz w:val="24"/>
          <w:szCs w:val="24"/>
        </w:rPr>
        <w:t>beneficiaries</w:t>
      </w:r>
      <w:r w:rsidR="007234B3" w:rsidRPr="00AE18BB">
        <w:rPr>
          <w:rFonts w:ascii="Times New Roman" w:hAnsi="Times New Roman" w:cs="Times New Roman"/>
          <w:sz w:val="24"/>
          <w:szCs w:val="24"/>
        </w:rPr>
        <w:t xml:space="preserve"> that they can choose traditional Medicare, certainly a </w:t>
      </w:r>
      <w:r w:rsidR="000C36C6">
        <w:rPr>
          <w:rFonts w:ascii="Times New Roman" w:hAnsi="Times New Roman" w:cs="Times New Roman"/>
          <w:sz w:val="24"/>
          <w:szCs w:val="24"/>
        </w:rPr>
        <w:t>critical</w:t>
      </w:r>
      <w:r w:rsidR="007234B3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="00210DE9" w:rsidRPr="00AE18BB">
        <w:rPr>
          <w:rFonts w:ascii="Times New Roman" w:hAnsi="Times New Roman" w:cs="Times New Roman"/>
          <w:sz w:val="24"/>
          <w:szCs w:val="24"/>
        </w:rPr>
        <w:t xml:space="preserve">message CMS ought to convey to consumers at enrollment time. </w:t>
      </w:r>
    </w:p>
    <w:p w:rsidR="005B57E4" w:rsidRDefault="003B639B" w:rsidP="003445A1">
      <w:pPr>
        <w:rPr>
          <w:rFonts w:ascii="Times New Roman" w:hAnsi="Times New Roman" w:cs="Times New Roman"/>
          <w:sz w:val="24"/>
          <w:szCs w:val="24"/>
        </w:rPr>
      </w:pPr>
      <w:r w:rsidRPr="00AE18BB">
        <w:rPr>
          <w:rFonts w:ascii="Times New Roman" w:hAnsi="Times New Roman" w:cs="Times New Roman"/>
          <w:sz w:val="24"/>
          <w:szCs w:val="24"/>
        </w:rPr>
        <w:t xml:space="preserve">Some </w:t>
      </w:r>
      <w:r w:rsidR="00541B66" w:rsidRPr="00AE18BB">
        <w:rPr>
          <w:rFonts w:ascii="Times New Roman" w:hAnsi="Times New Roman" w:cs="Times New Roman"/>
          <w:sz w:val="24"/>
          <w:szCs w:val="24"/>
        </w:rPr>
        <w:t>LCAO</w:t>
      </w:r>
      <w:r w:rsidRPr="00AE18BB">
        <w:rPr>
          <w:rFonts w:ascii="Times New Roman" w:hAnsi="Times New Roman" w:cs="Times New Roman"/>
          <w:sz w:val="24"/>
          <w:szCs w:val="24"/>
        </w:rPr>
        <w:t xml:space="preserve"> member</w:t>
      </w:r>
      <w:r w:rsidR="00541B66" w:rsidRPr="00AE18BB">
        <w:rPr>
          <w:rFonts w:ascii="Times New Roman" w:hAnsi="Times New Roman" w:cs="Times New Roman"/>
          <w:sz w:val="24"/>
          <w:szCs w:val="24"/>
        </w:rPr>
        <w:t xml:space="preserve"> organizations </w:t>
      </w:r>
      <w:r w:rsidRPr="00AE18BB">
        <w:rPr>
          <w:rFonts w:ascii="Times New Roman" w:hAnsi="Times New Roman" w:cs="Times New Roman"/>
          <w:sz w:val="24"/>
          <w:szCs w:val="24"/>
        </w:rPr>
        <w:t>that have been invited to participate in CMS open enrollment “bootcamp” train</w:t>
      </w:r>
      <w:r w:rsidR="00C6157F" w:rsidRPr="00AE18BB">
        <w:rPr>
          <w:rFonts w:ascii="Times New Roman" w:hAnsi="Times New Roman" w:cs="Times New Roman"/>
          <w:sz w:val="24"/>
          <w:szCs w:val="24"/>
        </w:rPr>
        <w:t>ings report that these events have</w:t>
      </w:r>
      <w:r w:rsidR="00AA5065">
        <w:rPr>
          <w:rFonts w:ascii="Times New Roman" w:hAnsi="Times New Roman" w:cs="Times New Roman"/>
          <w:sz w:val="24"/>
          <w:szCs w:val="24"/>
        </w:rPr>
        <w:t>,</w:t>
      </w:r>
      <w:r w:rsidR="00C6157F" w:rsidRPr="00AE18BB">
        <w:rPr>
          <w:rFonts w:ascii="Times New Roman" w:hAnsi="Times New Roman" w:cs="Times New Roman"/>
          <w:sz w:val="24"/>
          <w:szCs w:val="24"/>
        </w:rPr>
        <w:t xml:space="preserve"> in fact</w:t>
      </w:r>
      <w:r w:rsidR="00AA5065">
        <w:rPr>
          <w:rFonts w:ascii="Times New Roman" w:hAnsi="Times New Roman" w:cs="Times New Roman"/>
          <w:sz w:val="24"/>
          <w:szCs w:val="24"/>
        </w:rPr>
        <w:t>,</w:t>
      </w:r>
      <w:r w:rsidR="00C6157F" w:rsidRPr="00AE18BB">
        <w:rPr>
          <w:rFonts w:ascii="Times New Roman" w:hAnsi="Times New Roman" w:cs="Times New Roman"/>
          <w:sz w:val="24"/>
          <w:szCs w:val="24"/>
        </w:rPr>
        <w:t xml:space="preserve"> promoted inappropriate steering toward Medicare Advantage plans.</w:t>
      </w:r>
    </w:p>
    <w:p w:rsidR="00F041F9" w:rsidRPr="00AE18BB" w:rsidRDefault="00F041F9" w:rsidP="00344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Further, several CMS documents, including the “2018 Medicare and You Handbook”</w:t>
      </w:r>
      <w:r w:rsidR="00E33C13">
        <w:rPr>
          <w:rFonts w:ascii="Times New Roman" w:hAnsi="Times New Roman" w:cs="Times New Roman"/>
          <w:sz w:val="24"/>
          <w:szCs w:val="24"/>
        </w:rPr>
        <w:t xml:space="preserve"> distributed to all Medicare beneficiaries</w:t>
      </w:r>
      <w:r>
        <w:rPr>
          <w:rFonts w:ascii="Times New Roman" w:hAnsi="Times New Roman" w:cs="Times New Roman"/>
          <w:sz w:val="24"/>
          <w:szCs w:val="24"/>
        </w:rPr>
        <w:t>, contain</w:t>
      </w:r>
      <w:r w:rsidR="00E33C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side-by-side chart </w:t>
      </w:r>
      <w:r w:rsidR="00E33C13">
        <w:rPr>
          <w:rFonts w:ascii="Times New Roman" w:hAnsi="Times New Roman" w:cs="Times New Roman"/>
          <w:sz w:val="24"/>
          <w:szCs w:val="24"/>
        </w:rPr>
        <w:t xml:space="preserve">(page 5 of the Handbook) </w:t>
      </w:r>
      <w:r>
        <w:rPr>
          <w:rFonts w:ascii="Times New Roman" w:hAnsi="Times New Roman" w:cs="Times New Roman"/>
          <w:sz w:val="24"/>
          <w:szCs w:val="24"/>
        </w:rPr>
        <w:t xml:space="preserve">that compares traditional Medicare with MA plans.  </w:t>
      </w:r>
      <w:r w:rsidR="00E33C13">
        <w:rPr>
          <w:rFonts w:ascii="Times New Roman" w:hAnsi="Times New Roman" w:cs="Times New Roman"/>
          <w:sz w:val="24"/>
          <w:szCs w:val="24"/>
        </w:rPr>
        <w:t>The chart</w:t>
      </w:r>
      <w:r>
        <w:rPr>
          <w:rFonts w:ascii="Times New Roman" w:hAnsi="Times New Roman" w:cs="Times New Roman"/>
          <w:sz w:val="24"/>
          <w:szCs w:val="24"/>
        </w:rPr>
        <w:t xml:space="preserve"> indicates that MA plans may be more “cost effective” than traditional Medicare</w:t>
      </w:r>
      <w:r w:rsidR="00E33C13">
        <w:rPr>
          <w:rFonts w:ascii="Times New Roman" w:hAnsi="Times New Roman" w:cs="Times New Roman"/>
          <w:sz w:val="24"/>
          <w:szCs w:val="24"/>
        </w:rPr>
        <w:t xml:space="preserve">. Steering beneficiaries toward a “cheaper” Medicare Advantage option may not be in their best interest, or ultimately less expensive for them. The Medicare Advantage side of the chart also indicates that, “plans usually </w:t>
      </w:r>
      <w:r w:rsidR="006D55CD">
        <w:rPr>
          <w:rFonts w:ascii="Times New Roman" w:hAnsi="Times New Roman" w:cs="Times New Roman"/>
          <w:sz w:val="24"/>
          <w:szCs w:val="24"/>
        </w:rPr>
        <w:t xml:space="preserve">don’t </w:t>
      </w:r>
      <w:r w:rsidR="00E33C13">
        <w:rPr>
          <w:rFonts w:ascii="Times New Roman" w:hAnsi="Times New Roman" w:cs="Times New Roman"/>
          <w:sz w:val="24"/>
          <w:szCs w:val="24"/>
        </w:rPr>
        <w:t>cover care you get outside of the U.S.” In reality, most Medicare Advantage plans only cover emergency care outside of a relatively narrow network (county or state) to which the beneficiary belongs.</w:t>
      </w:r>
    </w:p>
    <w:p w:rsidR="00210DE9" w:rsidRPr="00AE18BB" w:rsidRDefault="00210DE9" w:rsidP="003445A1">
      <w:pPr>
        <w:rPr>
          <w:rFonts w:ascii="Times New Roman" w:hAnsi="Times New Roman" w:cs="Times New Roman"/>
          <w:sz w:val="24"/>
          <w:szCs w:val="24"/>
        </w:rPr>
      </w:pPr>
      <w:r w:rsidRPr="00AE18BB">
        <w:rPr>
          <w:rFonts w:ascii="Times New Roman" w:hAnsi="Times New Roman" w:cs="Times New Roman"/>
          <w:sz w:val="24"/>
          <w:szCs w:val="24"/>
        </w:rPr>
        <w:t>We strongly urge</w:t>
      </w:r>
      <w:r w:rsidR="000C36C6">
        <w:rPr>
          <w:rFonts w:ascii="Times New Roman" w:hAnsi="Times New Roman" w:cs="Times New Roman"/>
          <w:sz w:val="24"/>
          <w:szCs w:val="24"/>
        </w:rPr>
        <w:t xml:space="preserve"> you</w:t>
      </w:r>
      <w:r w:rsidRPr="00AE18BB">
        <w:rPr>
          <w:rFonts w:ascii="Times New Roman" w:hAnsi="Times New Roman" w:cs="Times New Roman"/>
          <w:sz w:val="24"/>
          <w:szCs w:val="24"/>
        </w:rPr>
        <w:t xml:space="preserve"> to take</w:t>
      </w:r>
      <w:r w:rsidR="00AE18BB">
        <w:rPr>
          <w:rFonts w:ascii="Times New Roman" w:hAnsi="Times New Roman" w:cs="Times New Roman"/>
          <w:sz w:val="24"/>
          <w:szCs w:val="24"/>
        </w:rPr>
        <w:t xml:space="preserve"> immediate</w:t>
      </w:r>
      <w:r w:rsidRPr="00AE18BB">
        <w:rPr>
          <w:rFonts w:ascii="Times New Roman" w:hAnsi="Times New Roman" w:cs="Times New Roman"/>
          <w:sz w:val="24"/>
          <w:szCs w:val="24"/>
        </w:rPr>
        <w:t xml:space="preserve"> corrective action to include and accurately portray the benefits and drawbacks of all plan options in </w:t>
      </w:r>
      <w:r w:rsidR="006D55CD">
        <w:rPr>
          <w:rFonts w:ascii="Times New Roman" w:hAnsi="Times New Roman" w:cs="Times New Roman"/>
          <w:sz w:val="24"/>
          <w:szCs w:val="24"/>
        </w:rPr>
        <w:t>CMS</w:t>
      </w:r>
      <w:r w:rsidR="006D55CD" w:rsidRPr="00AE18BB">
        <w:rPr>
          <w:rFonts w:ascii="Times New Roman" w:hAnsi="Times New Roman" w:cs="Times New Roman"/>
          <w:sz w:val="24"/>
          <w:szCs w:val="24"/>
        </w:rPr>
        <w:t xml:space="preserve"> </w:t>
      </w:r>
      <w:r w:rsidRPr="00AE18BB">
        <w:rPr>
          <w:rFonts w:ascii="Times New Roman" w:hAnsi="Times New Roman" w:cs="Times New Roman"/>
          <w:sz w:val="24"/>
          <w:szCs w:val="24"/>
        </w:rPr>
        <w:t>mat</w:t>
      </w:r>
      <w:r w:rsidR="009F595C" w:rsidRPr="00AE18BB">
        <w:rPr>
          <w:rFonts w:ascii="Times New Roman" w:hAnsi="Times New Roman" w:cs="Times New Roman"/>
          <w:sz w:val="24"/>
          <w:szCs w:val="24"/>
        </w:rPr>
        <w:t>erials</w:t>
      </w:r>
      <w:r w:rsidR="006D55CD">
        <w:rPr>
          <w:rFonts w:ascii="Times New Roman" w:hAnsi="Times New Roman" w:cs="Times New Roman"/>
          <w:sz w:val="24"/>
          <w:szCs w:val="24"/>
        </w:rPr>
        <w:t>, which must</w:t>
      </w:r>
      <w:r w:rsidR="009F595C" w:rsidRPr="00AE18BB">
        <w:rPr>
          <w:rFonts w:ascii="Times New Roman" w:hAnsi="Times New Roman" w:cs="Times New Roman"/>
          <w:sz w:val="24"/>
          <w:szCs w:val="24"/>
        </w:rPr>
        <w:t xml:space="preserve"> includ</w:t>
      </w:r>
      <w:r w:rsidR="006D55CD">
        <w:rPr>
          <w:rFonts w:ascii="Times New Roman" w:hAnsi="Times New Roman" w:cs="Times New Roman"/>
          <w:sz w:val="24"/>
          <w:szCs w:val="24"/>
        </w:rPr>
        <w:t>e</w:t>
      </w:r>
      <w:r w:rsidR="009F595C" w:rsidRPr="00AE18BB">
        <w:rPr>
          <w:rFonts w:ascii="Times New Roman" w:hAnsi="Times New Roman" w:cs="Times New Roman"/>
          <w:sz w:val="24"/>
          <w:szCs w:val="24"/>
        </w:rPr>
        <w:t xml:space="preserve"> traditional Medicare.  </w:t>
      </w:r>
    </w:p>
    <w:p w:rsidR="009F595C" w:rsidRDefault="009F595C" w:rsidP="003445A1">
      <w:pPr>
        <w:rPr>
          <w:rFonts w:ascii="Times New Roman" w:hAnsi="Times New Roman" w:cs="Times New Roman"/>
          <w:sz w:val="24"/>
          <w:szCs w:val="24"/>
        </w:rPr>
      </w:pPr>
      <w:r w:rsidRPr="00AE18BB">
        <w:rPr>
          <w:rFonts w:ascii="Times New Roman" w:hAnsi="Times New Roman" w:cs="Times New Roman"/>
          <w:sz w:val="24"/>
          <w:szCs w:val="24"/>
        </w:rPr>
        <w:t>Sincerely,</w:t>
      </w:r>
    </w:p>
    <w:p w:rsidR="000C36C6" w:rsidRDefault="000C36C6" w:rsidP="003445A1">
      <w:pPr>
        <w:rPr>
          <w:rFonts w:ascii="Times New Roman" w:hAnsi="Times New Roman" w:cs="Times New Roman"/>
          <w:sz w:val="24"/>
          <w:szCs w:val="24"/>
        </w:rPr>
      </w:pPr>
    </w:p>
    <w:p w:rsidR="000C36C6" w:rsidRDefault="000C36C6" w:rsidP="000B489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>The Honorable Kevin Brady</w:t>
      </w:r>
    </w:p>
    <w:p w:rsidR="000C36C6" w:rsidRDefault="000C36C6" w:rsidP="000B489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Honorable Richard E. Neal</w:t>
      </w:r>
    </w:p>
    <w:p w:rsidR="000C36C6" w:rsidRDefault="000C36C6" w:rsidP="000B489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Honorable Greg Walden</w:t>
      </w:r>
    </w:p>
    <w:p w:rsidR="000C36C6" w:rsidRDefault="000C36C6" w:rsidP="000B489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Honorable Frank Pallone</w:t>
      </w:r>
    </w:p>
    <w:p w:rsidR="000C36C6" w:rsidRDefault="000C36C6" w:rsidP="000B489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Honorable Orrin G. Hatch</w:t>
      </w:r>
    </w:p>
    <w:p w:rsidR="000C36C6" w:rsidRDefault="000C36C6" w:rsidP="000B489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Honorable Ron Wyden</w:t>
      </w:r>
    </w:p>
    <w:p w:rsidR="000C36C6" w:rsidRDefault="000C36C6" w:rsidP="000B4898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36C6" w:rsidRPr="00AE18BB" w:rsidRDefault="000C36C6" w:rsidP="00344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595C" w:rsidRPr="00AE18BB" w:rsidRDefault="009F595C" w:rsidP="003445A1">
      <w:pPr>
        <w:rPr>
          <w:rFonts w:ascii="Times New Roman" w:hAnsi="Times New Roman" w:cs="Times New Roman"/>
          <w:sz w:val="24"/>
          <w:szCs w:val="24"/>
        </w:rPr>
      </w:pPr>
    </w:p>
    <w:p w:rsidR="009F595C" w:rsidRDefault="009F595C" w:rsidP="003445A1">
      <w:pPr>
        <w:rPr>
          <w:rFonts w:ascii="Tahoma" w:hAnsi="Tahoma" w:cs="Tahoma"/>
        </w:rPr>
      </w:pPr>
    </w:p>
    <w:p w:rsidR="005B57E4" w:rsidRDefault="005B57E4" w:rsidP="003445A1">
      <w:pPr>
        <w:rPr>
          <w:rFonts w:ascii="Tahoma" w:hAnsi="Tahoma" w:cs="Tahoma"/>
        </w:rPr>
      </w:pPr>
    </w:p>
    <w:p w:rsidR="005B57E4" w:rsidRDefault="005B57E4" w:rsidP="003445A1">
      <w:pPr>
        <w:rPr>
          <w:rFonts w:ascii="Tahoma" w:hAnsi="Tahoma" w:cs="Tahoma"/>
        </w:rPr>
      </w:pPr>
    </w:p>
    <w:p w:rsidR="00F91242" w:rsidRDefault="00F91242" w:rsidP="003445A1">
      <w:pPr>
        <w:rPr>
          <w:rFonts w:ascii="Tahoma" w:hAnsi="Tahoma" w:cs="Tahoma"/>
        </w:rPr>
      </w:pPr>
    </w:p>
    <w:p w:rsidR="005311DB" w:rsidRDefault="005311DB">
      <w:pPr>
        <w:rPr>
          <w:rFonts w:ascii="Tahoma" w:hAnsi="Tahoma" w:cs="Tahoma"/>
        </w:rPr>
      </w:pPr>
    </w:p>
    <w:p w:rsidR="005311DB" w:rsidRDefault="005311DB">
      <w:pPr>
        <w:rPr>
          <w:rFonts w:ascii="Tahoma" w:hAnsi="Tahoma" w:cs="Tahoma"/>
        </w:rPr>
      </w:pPr>
    </w:p>
    <w:p w:rsidR="009C5753" w:rsidRDefault="005311DB">
      <w:r>
        <w:rPr>
          <w:rFonts w:ascii="Tahoma" w:hAnsi="Tahoma" w:cs="Tahoma"/>
        </w:rPr>
        <w:t xml:space="preserve"> </w:t>
      </w:r>
    </w:p>
    <w:sectPr w:rsidR="009C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DCB"/>
    <w:multiLevelType w:val="hybridMultilevel"/>
    <w:tmpl w:val="A42251BE"/>
    <w:lvl w:ilvl="0" w:tplc="3ED4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2A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47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42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4F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8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8E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6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88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A1490A"/>
    <w:multiLevelType w:val="hybridMultilevel"/>
    <w:tmpl w:val="B7BE800C"/>
    <w:lvl w:ilvl="0" w:tplc="E5BCF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6B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6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A5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E6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6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CA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E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53"/>
    <w:rsid w:val="00031426"/>
    <w:rsid w:val="00076FD6"/>
    <w:rsid w:val="00082BAF"/>
    <w:rsid w:val="000A7D1A"/>
    <w:rsid w:val="000B4898"/>
    <w:rsid w:val="000C36C6"/>
    <w:rsid w:val="001941B1"/>
    <w:rsid w:val="001A76DD"/>
    <w:rsid w:val="001B60BD"/>
    <w:rsid w:val="001C3267"/>
    <w:rsid w:val="00210DE9"/>
    <w:rsid w:val="00253DDC"/>
    <w:rsid w:val="002763BC"/>
    <w:rsid w:val="003445A1"/>
    <w:rsid w:val="00371F46"/>
    <w:rsid w:val="003B639B"/>
    <w:rsid w:val="00492666"/>
    <w:rsid w:val="004B6787"/>
    <w:rsid w:val="00505F3C"/>
    <w:rsid w:val="005202C4"/>
    <w:rsid w:val="005311DB"/>
    <w:rsid w:val="00541B66"/>
    <w:rsid w:val="00565130"/>
    <w:rsid w:val="005B57E4"/>
    <w:rsid w:val="00651C04"/>
    <w:rsid w:val="00665429"/>
    <w:rsid w:val="006934E3"/>
    <w:rsid w:val="006D55CD"/>
    <w:rsid w:val="007234B3"/>
    <w:rsid w:val="00727CBF"/>
    <w:rsid w:val="007323F9"/>
    <w:rsid w:val="007A4648"/>
    <w:rsid w:val="007B2733"/>
    <w:rsid w:val="008139E1"/>
    <w:rsid w:val="008E1F16"/>
    <w:rsid w:val="008F720E"/>
    <w:rsid w:val="00962334"/>
    <w:rsid w:val="009C5753"/>
    <w:rsid w:val="009E1FF5"/>
    <w:rsid w:val="009F595C"/>
    <w:rsid w:val="00AA1754"/>
    <w:rsid w:val="00AA4088"/>
    <w:rsid w:val="00AA5065"/>
    <w:rsid w:val="00AE18BB"/>
    <w:rsid w:val="00B04B81"/>
    <w:rsid w:val="00B4188B"/>
    <w:rsid w:val="00B526B6"/>
    <w:rsid w:val="00BD600C"/>
    <w:rsid w:val="00C6157F"/>
    <w:rsid w:val="00C945AF"/>
    <w:rsid w:val="00C9618A"/>
    <w:rsid w:val="00CD6E6E"/>
    <w:rsid w:val="00E05F08"/>
    <w:rsid w:val="00E33C13"/>
    <w:rsid w:val="00E46D5B"/>
    <w:rsid w:val="00E62818"/>
    <w:rsid w:val="00E751ED"/>
    <w:rsid w:val="00E97A74"/>
    <w:rsid w:val="00F041F9"/>
    <w:rsid w:val="00F51AE9"/>
    <w:rsid w:val="00F91242"/>
    <w:rsid w:val="00FB24BF"/>
    <w:rsid w:val="00FC1690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1AA7"/>
  <w15:chartTrackingRefBased/>
  <w15:docId w15:val="{FEB2A280-09DE-4E9F-A05F-5D90660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8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8B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4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1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9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s.gov/Outreach-and-Education/Training/CMSNationalTrainingProgram/National-Training-Program-Resourc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3602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LCAO Draft letter  (00272543.DOCX;1)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LCAO Draft letter  (00272543.DOCX;1)</dc:title>
  <dc:subject>00272543</dc:subject>
  <dc:creator>Lisa Swirsky</dc:creator>
  <cp:keywords/>
  <dc:description/>
  <cp:lastModifiedBy>Lisa Swirsky</cp:lastModifiedBy>
  <cp:revision>2</cp:revision>
  <cp:lastPrinted>2017-10-31T15:51:00Z</cp:lastPrinted>
  <dcterms:created xsi:type="dcterms:W3CDTF">2017-10-31T16:28:00Z</dcterms:created>
  <dcterms:modified xsi:type="dcterms:W3CDTF">2017-10-31T16:28:00Z</dcterms:modified>
</cp:coreProperties>
</file>