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EF2" w:rsidRDefault="00275EF2"/>
    <w:p w:rsidR="00275EF2" w:rsidRDefault="00275EF2"/>
    <w:p w:rsidR="00275EF2" w:rsidRPr="00AD3628" w:rsidRDefault="00275EF2" w:rsidP="00144E2B">
      <w:pPr>
        <w:ind w:left="3600" w:firstLine="720"/>
        <w:rPr>
          <w:rFonts w:ascii="Times New Roman" w:hAnsi="Times New Roman" w:cs="Times New Roman"/>
          <w:sz w:val="24"/>
          <w:szCs w:val="24"/>
        </w:rPr>
      </w:pPr>
      <w:r w:rsidRPr="00AD3628">
        <w:rPr>
          <w:rFonts w:ascii="Times New Roman" w:hAnsi="Times New Roman" w:cs="Times New Roman"/>
          <w:sz w:val="24"/>
          <w:szCs w:val="24"/>
        </w:rPr>
        <w:t>July 21, 2017</w:t>
      </w:r>
    </w:p>
    <w:p w:rsidR="00275EF2" w:rsidRPr="00AD3628" w:rsidRDefault="00275EF2">
      <w:pPr>
        <w:rPr>
          <w:rFonts w:ascii="Times New Roman" w:hAnsi="Times New Roman" w:cs="Times New Roman"/>
          <w:sz w:val="24"/>
          <w:szCs w:val="24"/>
        </w:rPr>
      </w:pPr>
    </w:p>
    <w:p w:rsidR="00144E2B" w:rsidRDefault="00144E2B">
      <w:pPr>
        <w:rPr>
          <w:rFonts w:ascii="Times New Roman" w:hAnsi="Times New Roman" w:cs="Times New Roman"/>
          <w:sz w:val="24"/>
          <w:szCs w:val="24"/>
        </w:rPr>
      </w:pPr>
    </w:p>
    <w:p w:rsidR="00A905A0" w:rsidRDefault="00A905A0">
      <w:pPr>
        <w:rPr>
          <w:rFonts w:ascii="Times New Roman" w:hAnsi="Times New Roman" w:cs="Times New Roman"/>
          <w:sz w:val="24"/>
          <w:szCs w:val="24"/>
        </w:rPr>
      </w:pPr>
    </w:p>
    <w:p w:rsidR="00275EF2" w:rsidRPr="00AD3628" w:rsidRDefault="00275EF2">
      <w:pPr>
        <w:rPr>
          <w:rFonts w:ascii="Times New Roman" w:hAnsi="Times New Roman" w:cs="Times New Roman"/>
          <w:sz w:val="24"/>
          <w:szCs w:val="24"/>
        </w:rPr>
      </w:pPr>
      <w:r w:rsidRPr="00AD3628">
        <w:rPr>
          <w:rFonts w:ascii="Times New Roman" w:hAnsi="Times New Roman" w:cs="Times New Roman"/>
          <w:sz w:val="24"/>
          <w:szCs w:val="24"/>
        </w:rPr>
        <w:t xml:space="preserve">Submitted via email:  </w:t>
      </w:r>
      <w:hyperlink r:id="rId7" w:history="1">
        <w:r w:rsidRPr="00AD3628">
          <w:rPr>
            <w:rStyle w:val="Hyperlink"/>
            <w:rFonts w:ascii="Times New Roman" w:hAnsi="Times New Roman" w:cs="Times New Roman"/>
            <w:sz w:val="24"/>
            <w:szCs w:val="24"/>
          </w:rPr>
          <w:t>EBSA.FidiucaryRuleExamination@dol.Gov</w:t>
        </w:r>
      </w:hyperlink>
    </w:p>
    <w:p w:rsidR="00275EF2" w:rsidRPr="00AD3628" w:rsidRDefault="00275EF2">
      <w:pPr>
        <w:rPr>
          <w:rFonts w:ascii="Times New Roman" w:hAnsi="Times New Roman" w:cs="Times New Roman"/>
          <w:sz w:val="24"/>
          <w:szCs w:val="24"/>
        </w:rPr>
      </w:pPr>
    </w:p>
    <w:p w:rsidR="00275EF2" w:rsidRPr="00AD3628" w:rsidRDefault="00275EF2">
      <w:pPr>
        <w:rPr>
          <w:rFonts w:ascii="Times New Roman" w:hAnsi="Times New Roman" w:cs="Times New Roman"/>
          <w:sz w:val="24"/>
          <w:szCs w:val="24"/>
        </w:rPr>
      </w:pPr>
      <w:r w:rsidRPr="00AD3628">
        <w:rPr>
          <w:rFonts w:ascii="Times New Roman" w:hAnsi="Times New Roman" w:cs="Times New Roman"/>
          <w:sz w:val="24"/>
          <w:szCs w:val="24"/>
        </w:rPr>
        <w:t>Office of Exemption Determinations</w:t>
      </w:r>
    </w:p>
    <w:p w:rsidR="00275EF2" w:rsidRPr="00AD3628" w:rsidRDefault="00275EF2">
      <w:pPr>
        <w:rPr>
          <w:rFonts w:ascii="Times New Roman" w:hAnsi="Times New Roman" w:cs="Times New Roman"/>
          <w:sz w:val="24"/>
          <w:szCs w:val="24"/>
        </w:rPr>
      </w:pPr>
      <w:r w:rsidRPr="00AD3628">
        <w:rPr>
          <w:rFonts w:ascii="Times New Roman" w:hAnsi="Times New Roman" w:cs="Times New Roman"/>
          <w:sz w:val="24"/>
          <w:szCs w:val="24"/>
        </w:rPr>
        <w:t>Employee Benefits Security Administration</w:t>
      </w:r>
    </w:p>
    <w:p w:rsidR="00275EF2" w:rsidRPr="00AD3628" w:rsidRDefault="00275EF2">
      <w:pPr>
        <w:rPr>
          <w:rFonts w:ascii="Times New Roman" w:hAnsi="Times New Roman" w:cs="Times New Roman"/>
          <w:sz w:val="24"/>
          <w:szCs w:val="24"/>
        </w:rPr>
      </w:pPr>
      <w:r w:rsidRPr="00AD3628">
        <w:rPr>
          <w:rFonts w:ascii="Times New Roman" w:hAnsi="Times New Roman" w:cs="Times New Roman"/>
          <w:sz w:val="24"/>
          <w:szCs w:val="24"/>
        </w:rPr>
        <w:t>ATTN:  D-11933</w:t>
      </w:r>
    </w:p>
    <w:p w:rsidR="00275EF2" w:rsidRPr="00AD3628" w:rsidRDefault="00275EF2">
      <w:pPr>
        <w:rPr>
          <w:rFonts w:ascii="Times New Roman" w:hAnsi="Times New Roman" w:cs="Times New Roman"/>
          <w:sz w:val="24"/>
          <w:szCs w:val="24"/>
        </w:rPr>
      </w:pPr>
      <w:r w:rsidRPr="00AD3628">
        <w:rPr>
          <w:rFonts w:ascii="Times New Roman" w:hAnsi="Times New Roman" w:cs="Times New Roman"/>
          <w:sz w:val="24"/>
          <w:szCs w:val="24"/>
        </w:rPr>
        <w:t>U.S. Department of Labor</w:t>
      </w:r>
    </w:p>
    <w:p w:rsidR="00275EF2" w:rsidRPr="00AD3628" w:rsidRDefault="00275EF2">
      <w:pPr>
        <w:rPr>
          <w:rFonts w:ascii="Times New Roman" w:hAnsi="Times New Roman" w:cs="Times New Roman"/>
          <w:sz w:val="24"/>
          <w:szCs w:val="24"/>
        </w:rPr>
      </w:pPr>
      <w:r w:rsidRPr="00AD3628">
        <w:rPr>
          <w:rFonts w:ascii="Times New Roman" w:hAnsi="Times New Roman" w:cs="Times New Roman"/>
          <w:sz w:val="24"/>
          <w:szCs w:val="24"/>
        </w:rPr>
        <w:t>200 Constitution Avenue, NW</w:t>
      </w:r>
    </w:p>
    <w:p w:rsidR="00275EF2" w:rsidRPr="00AD3628" w:rsidRDefault="00275EF2">
      <w:pPr>
        <w:rPr>
          <w:rFonts w:ascii="Times New Roman" w:hAnsi="Times New Roman" w:cs="Times New Roman"/>
          <w:sz w:val="24"/>
          <w:szCs w:val="24"/>
        </w:rPr>
      </w:pPr>
      <w:r w:rsidRPr="00AD3628">
        <w:rPr>
          <w:rFonts w:ascii="Times New Roman" w:hAnsi="Times New Roman" w:cs="Times New Roman"/>
          <w:sz w:val="24"/>
          <w:szCs w:val="24"/>
        </w:rPr>
        <w:t>Suite 400</w:t>
      </w:r>
    </w:p>
    <w:p w:rsidR="00275EF2" w:rsidRPr="00AD3628" w:rsidRDefault="00275EF2">
      <w:pPr>
        <w:rPr>
          <w:rFonts w:ascii="Times New Roman" w:hAnsi="Times New Roman" w:cs="Times New Roman"/>
          <w:sz w:val="24"/>
          <w:szCs w:val="24"/>
        </w:rPr>
      </w:pPr>
      <w:r w:rsidRPr="00AD3628">
        <w:rPr>
          <w:rFonts w:ascii="Times New Roman" w:hAnsi="Times New Roman" w:cs="Times New Roman"/>
          <w:sz w:val="24"/>
          <w:szCs w:val="24"/>
        </w:rPr>
        <w:t>Washington DC  20210</w:t>
      </w:r>
    </w:p>
    <w:p w:rsidR="00275EF2" w:rsidRPr="00AD3628" w:rsidRDefault="00275EF2">
      <w:pPr>
        <w:rPr>
          <w:rFonts w:ascii="Times New Roman" w:hAnsi="Times New Roman" w:cs="Times New Roman"/>
          <w:sz w:val="24"/>
          <w:szCs w:val="24"/>
        </w:rPr>
      </w:pPr>
    </w:p>
    <w:p w:rsidR="00275EF2" w:rsidRPr="00AD3628" w:rsidRDefault="00275EF2" w:rsidP="00275EF2">
      <w:pPr>
        <w:ind w:left="1296" w:firstLine="144"/>
        <w:rPr>
          <w:rFonts w:ascii="Times New Roman" w:hAnsi="Times New Roman" w:cs="Times New Roman"/>
          <w:sz w:val="24"/>
          <w:szCs w:val="24"/>
          <w:u w:val="single"/>
        </w:rPr>
      </w:pPr>
      <w:r w:rsidRPr="00AD3628">
        <w:rPr>
          <w:rFonts w:ascii="Times New Roman" w:hAnsi="Times New Roman" w:cs="Times New Roman"/>
          <w:sz w:val="24"/>
          <w:szCs w:val="24"/>
          <w:u w:val="single"/>
        </w:rPr>
        <w:t>Re: RIN 1210-AB82</w:t>
      </w:r>
    </w:p>
    <w:p w:rsidR="00275EF2" w:rsidRPr="00AD3628" w:rsidRDefault="00275EF2" w:rsidP="00275EF2">
      <w:pPr>
        <w:ind w:left="1440" w:hanging="1440"/>
        <w:rPr>
          <w:rFonts w:ascii="Times New Roman" w:hAnsi="Times New Roman" w:cs="Times New Roman"/>
          <w:sz w:val="24"/>
          <w:szCs w:val="24"/>
        </w:rPr>
      </w:pPr>
      <w:r w:rsidRPr="00AD3628">
        <w:rPr>
          <w:rFonts w:ascii="Times New Roman" w:hAnsi="Times New Roman" w:cs="Times New Roman"/>
          <w:sz w:val="24"/>
          <w:szCs w:val="24"/>
        </w:rPr>
        <w:tab/>
        <w:t>Request for Information Regarding the Fiduciary Rule and Prohibited Transaction Exemptions</w:t>
      </w:r>
    </w:p>
    <w:p w:rsidR="00144E2B" w:rsidRDefault="00144E2B" w:rsidP="00275EF2">
      <w:pPr>
        <w:rPr>
          <w:rFonts w:ascii="Times New Roman" w:hAnsi="Times New Roman" w:cs="Times New Roman"/>
          <w:sz w:val="24"/>
          <w:szCs w:val="24"/>
        </w:rPr>
      </w:pPr>
    </w:p>
    <w:p w:rsidR="00144E2B" w:rsidRDefault="00144E2B" w:rsidP="00275EF2">
      <w:pPr>
        <w:rPr>
          <w:rFonts w:ascii="Times New Roman" w:hAnsi="Times New Roman" w:cs="Times New Roman"/>
          <w:sz w:val="24"/>
          <w:szCs w:val="24"/>
        </w:rPr>
      </w:pPr>
    </w:p>
    <w:p w:rsidR="00275EF2" w:rsidRPr="00AD3628" w:rsidRDefault="00144E2B" w:rsidP="00275EF2">
      <w:pPr>
        <w:rPr>
          <w:rFonts w:ascii="Times New Roman" w:hAnsi="Times New Roman" w:cs="Times New Roman"/>
          <w:sz w:val="24"/>
          <w:szCs w:val="24"/>
        </w:rPr>
      </w:pPr>
      <w:r>
        <w:rPr>
          <w:rFonts w:ascii="Times New Roman" w:hAnsi="Times New Roman" w:cs="Times New Roman"/>
          <w:sz w:val="24"/>
          <w:szCs w:val="24"/>
        </w:rPr>
        <w:t>Lad</w:t>
      </w:r>
      <w:r w:rsidR="00A10204">
        <w:rPr>
          <w:rFonts w:ascii="Times New Roman" w:hAnsi="Times New Roman" w:cs="Times New Roman"/>
          <w:sz w:val="24"/>
          <w:szCs w:val="24"/>
        </w:rPr>
        <w:t>i</w:t>
      </w:r>
      <w:bookmarkStart w:id="0" w:name="_GoBack"/>
      <w:bookmarkEnd w:id="0"/>
      <w:r>
        <w:rPr>
          <w:rFonts w:ascii="Times New Roman" w:hAnsi="Times New Roman" w:cs="Times New Roman"/>
          <w:sz w:val="24"/>
          <w:szCs w:val="24"/>
        </w:rPr>
        <w:t>es and Gentlemen:</w:t>
      </w:r>
    </w:p>
    <w:p w:rsidR="00275EF2" w:rsidRPr="00AD3628" w:rsidRDefault="00275EF2" w:rsidP="00275EF2">
      <w:pPr>
        <w:ind w:left="1440"/>
        <w:rPr>
          <w:rFonts w:ascii="Times New Roman" w:hAnsi="Times New Roman" w:cs="Times New Roman"/>
          <w:sz w:val="24"/>
          <w:szCs w:val="24"/>
        </w:rPr>
      </w:pPr>
    </w:p>
    <w:p w:rsidR="00275EF2" w:rsidRPr="00AD3628" w:rsidRDefault="00275EF2" w:rsidP="00AD3628">
      <w:pPr>
        <w:ind w:firstLine="720"/>
        <w:rPr>
          <w:rFonts w:ascii="Times New Roman" w:hAnsi="Times New Roman" w:cs="Times New Roman"/>
          <w:sz w:val="24"/>
          <w:szCs w:val="24"/>
        </w:rPr>
      </w:pPr>
      <w:r w:rsidRPr="00AD3628">
        <w:rPr>
          <w:rFonts w:ascii="Times New Roman" w:hAnsi="Times New Roman" w:cs="Times New Roman"/>
          <w:sz w:val="24"/>
          <w:szCs w:val="24"/>
        </w:rPr>
        <w:t xml:space="preserve">The </w:t>
      </w:r>
      <w:r w:rsidR="00F008EB" w:rsidRPr="00AD3628">
        <w:rPr>
          <w:rFonts w:ascii="Times New Roman" w:hAnsi="Times New Roman" w:cs="Times New Roman"/>
          <w:sz w:val="24"/>
          <w:szCs w:val="24"/>
        </w:rPr>
        <w:t>diverse group of signatories, listed below</w:t>
      </w:r>
      <w:r w:rsidR="00AD3628">
        <w:rPr>
          <w:rFonts w:ascii="Times New Roman" w:hAnsi="Times New Roman" w:cs="Times New Roman"/>
          <w:sz w:val="24"/>
          <w:szCs w:val="24"/>
        </w:rPr>
        <w:t>,</w:t>
      </w:r>
      <w:r w:rsidR="00F008EB" w:rsidRPr="00AD3628">
        <w:rPr>
          <w:rFonts w:ascii="Times New Roman" w:hAnsi="Times New Roman" w:cs="Times New Roman"/>
          <w:sz w:val="24"/>
          <w:szCs w:val="24"/>
        </w:rPr>
        <w:t xml:space="preserve"> join together to </w:t>
      </w:r>
      <w:r w:rsidR="00534FA3">
        <w:rPr>
          <w:rFonts w:ascii="Times New Roman" w:hAnsi="Times New Roman" w:cs="Times New Roman"/>
          <w:sz w:val="24"/>
          <w:szCs w:val="24"/>
        </w:rPr>
        <w:t xml:space="preserve">respond to the </w:t>
      </w:r>
      <w:r w:rsidRPr="00AD3628">
        <w:rPr>
          <w:rFonts w:ascii="Times New Roman" w:hAnsi="Times New Roman" w:cs="Times New Roman"/>
          <w:sz w:val="24"/>
          <w:szCs w:val="24"/>
        </w:rPr>
        <w:t xml:space="preserve">Department </w:t>
      </w:r>
      <w:proofErr w:type="gramStart"/>
      <w:r w:rsidRPr="00AD3628">
        <w:rPr>
          <w:rFonts w:ascii="Times New Roman" w:hAnsi="Times New Roman" w:cs="Times New Roman"/>
          <w:sz w:val="24"/>
          <w:szCs w:val="24"/>
        </w:rPr>
        <w:t>of</w:t>
      </w:r>
      <w:proofErr w:type="gramEnd"/>
      <w:r w:rsidRPr="00AD3628">
        <w:rPr>
          <w:rFonts w:ascii="Times New Roman" w:hAnsi="Times New Roman" w:cs="Times New Roman"/>
          <w:sz w:val="24"/>
          <w:szCs w:val="24"/>
        </w:rPr>
        <w:t xml:space="preserve"> Labor (“</w:t>
      </w:r>
      <w:proofErr w:type="spellStart"/>
      <w:r w:rsidRPr="00AD3628">
        <w:rPr>
          <w:rFonts w:ascii="Times New Roman" w:hAnsi="Times New Roman" w:cs="Times New Roman"/>
          <w:sz w:val="24"/>
          <w:szCs w:val="24"/>
        </w:rPr>
        <w:t>DoL</w:t>
      </w:r>
      <w:proofErr w:type="spellEnd"/>
      <w:r w:rsidRPr="00AD3628">
        <w:rPr>
          <w:rFonts w:ascii="Times New Roman" w:hAnsi="Times New Roman" w:cs="Times New Roman"/>
          <w:sz w:val="24"/>
          <w:szCs w:val="24"/>
        </w:rPr>
        <w:t>” or “Department) Request for Information</w:t>
      </w:r>
      <w:r w:rsidRPr="00AD3628">
        <w:rPr>
          <w:rStyle w:val="FootnoteReference"/>
          <w:rFonts w:ascii="Times New Roman" w:hAnsi="Times New Roman" w:cs="Times New Roman"/>
          <w:sz w:val="24"/>
          <w:szCs w:val="24"/>
        </w:rPr>
        <w:footnoteReference w:id="1"/>
      </w:r>
      <w:r w:rsidRPr="00AD3628">
        <w:rPr>
          <w:rFonts w:ascii="Times New Roman" w:hAnsi="Times New Roman" w:cs="Times New Roman"/>
          <w:sz w:val="24"/>
          <w:szCs w:val="24"/>
        </w:rPr>
        <w:t xml:space="preserve"> regarding the advisability of extending the January 1, 2018 applicability date of certain provisions in its final </w:t>
      </w:r>
      <w:r w:rsidR="00AD3628">
        <w:rPr>
          <w:rFonts w:ascii="Times New Roman" w:hAnsi="Times New Roman" w:cs="Times New Roman"/>
          <w:sz w:val="24"/>
          <w:szCs w:val="24"/>
        </w:rPr>
        <w:t>Fiduciary Rule.</w:t>
      </w:r>
      <w:r w:rsidRPr="00AD3628">
        <w:rPr>
          <w:rStyle w:val="FootnoteReference"/>
          <w:rFonts w:ascii="Times New Roman" w:hAnsi="Times New Roman" w:cs="Times New Roman"/>
          <w:sz w:val="24"/>
          <w:szCs w:val="24"/>
        </w:rPr>
        <w:footnoteReference w:id="2"/>
      </w:r>
      <w:r w:rsidRPr="00AD3628">
        <w:rPr>
          <w:rFonts w:ascii="Times New Roman" w:hAnsi="Times New Roman" w:cs="Times New Roman"/>
          <w:sz w:val="24"/>
          <w:szCs w:val="24"/>
        </w:rPr>
        <w:t xml:space="preserve"> </w:t>
      </w:r>
      <w:r w:rsidR="00AD3628">
        <w:rPr>
          <w:rFonts w:ascii="Times New Roman" w:hAnsi="Times New Roman" w:cs="Times New Roman"/>
          <w:sz w:val="24"/>
          <w:szCs w:val="24"/>
        </w:rPr>
        <w:t xml:space="preserve"> </w:t>
      </w:r>
      <w:r w:rsidR="00144E2B">
        <w:rPr>
          <w:rFonts w:ascii="Times New Roman" w:hAnsi="Times New Roman" w:cs="Times New Roman"/>
          <w:sz w:val="24"/>
          <w:szCs w:val="24"/>
        </w:rPr>
        <w:t xml:space="preserve">We </w:t>
      </w:r>
      <w:proofErr w:type="gramStart"/>
      <w:r w:rsidR="00144E2B">
        <w:rPr>
          <w:rFonts w:ascii="Times New Roman" w:hAnsi="Times New Roman" w:cs="Times New Roman"/>
          <w:sz w:val="24"/>
          <w:szCs w:val="24"/>
        </w:rPr>
        <w:t>are united</w:t>
      </w:r>
      <w:proofErr w:type="gramEnd"/>
      <w:r w:rsidR="00144E2B">
        <w:rPr>
          <w:rFonts w:ascii="Times New Roman" w:hAnsi="Times New Roman" w:cs="Times New Roman"/>
          <w:sz w:val="24"/>
          <w:szCs w:val="24"/>
        </w:rPr>
        <w:t xml:space="preserve"> in </w:t>
      </w:r>
      <w:r w:rsidR="00AD3628">
        <w:rPr>
          <w:rFonts w:ascii="Times New Roman" w:hAnsi="Times New Roman" w:cs="Times New Roman"/>
          <w:sz w:val="24"/>
          <w:szCs w:val="24"/>
        </w:rPr>
        <w:t xml:space="preserve">our </w:t>
      </w:r>
      <w:r w:rsidRPr="00AD3628">
        <w:rPr>
          <w:rFonts w:ascii="Times New Roman" w:hAnsi="Times New Roman" w:cs="Times New Roman"/>
          <w:sz w:val="24"/>
          <w:szCs w:val="24"/>
        </w:rPr>
        <w:t xml:space="preserve">strong opposition to delaying the applicability date of </w:t>
      </w:r>
      <w:r w:rsidR="00AD3628">
        <w:rPr>
          <w:rFonts w:ascii="Times New Roman" w:hAnsi="Times New Roman" w:cs="Times New Roman"/>
          <w:sz w:val="24"/>
          <w:szCs w:val="24"/>
        </w:rPr>
        <w:t xml:space="preserve">any of the Rule’s </w:t>
      </w:r>
      <w:r w:rsidRPr="00AD3628">
        <w:rPr>
          <w:rFonts w:ascii="Times New Roman" w:hAnsi="Times New Roman" w:cs="Times New Roman"/>
          <w:sz w:val="24"/>
          <w:szCs w:val="24"/>
        </w:rPr>
        <w:t xml:space="preserve">provisions.  </w:t>
      </w:r>
    </w:p>
    <w:p w:rsidR="00275EF2" w:rsidRPr="00AD3628" w:rsidRDefault="00275EF2">
      <w:pPr>
        <w:rPr>
          <w:rFonts w:ascii="Times New Roman" w:hAnsi="Times New Roman" w:cs="Times New Roman"/>
          <w:sz w:val="24"/>
          <w:szCs w:val="24"/>
        </w:rPr>
      </w:pPr>
    </w:p>
    <w:p w:rsidR="002B7436" w:rsidRPr="00AD3628" w:rsidRDefault="00E714A0" w:rsidP="00534FA3">
      <w:pPr>
        <w:ind w:firstLine="720"/>
        <w:rPr>
          <w:rFonts w:ascii="Times New Roman" w:hAnsi="Times New Roman" w:cs="Times New Roman"/>
          <w:sz w:val="24"/>
          <w:szCs w:val="24"/>
        </w:rPr>
      </w:pPr>
      <w:r>
        <w:rPr>
          <w:rFonts w:ascii="Times New Roman" w:hAnsi="Times New Roman" w:cs="Times New Roman"/>
          <w:sz w:val="24"/>
          <w:szCs w:val="24"/>
        </w:rPr>
        <w:t xml:space="preserve">At this time when few </w:t>
      </w:r>
      <w:r w:rsidR="00A5129D">
        <w:rPr>
          <w:rFonts w:ascii="Times New Roman" w:hAnsi="Times New Roman" w:cs="Times New Roman"/>
          <w:sz w:val="24"/>
          <w:szCs w:val="24"/>
        </w:rPr>
        <w:t>people</w:t>
      </w:r>
      <w:r w:rsidR="00144E2B">
        <w:rPr>
          <w:rFonts w:ascii="Times New Roman" w:hAnsi="Times New Roman" w:cs="Times New Roman"/>
          <w:sz w:val="24"/>
          <w:szCs w:val="24"/>
        </w:rPr>
        <w:t xml:space="preserve"> </w:t>
      </w:r>
      <w:r w:rsidR="00A5129D">
        <w:rPr>
          <w:rFonts w:ascii="Times New Roman" w:hAnsi="Times New Roman" w:cs="Times New Roman"/>
          <w:sz w:val="24"/>
          <w:szCs w:val="24"/>
        </w:rPr>
        <w:t>can</w:t>
      </w:r>
      <w:r>
        <w:rPr>
          <w:rFonts w:ascii="Times New Roman" w:hAnsi="Times New Roman" w:cs="Times New Roman"/>
          <w:sz w:val="24"/>
          <w:szCs w:val="24"/>
        </w:rPr>
        <w:t xml:space="preserve"> </w:t>
      </w:r>
      <w:r w:rsidR="00A5129D">
        <w:rPr>
          <w:rFonts w:ascii="Times New Roman" w:hAnsi="Times New Roman" w:cs="Times New Roman"/>
          <w:sz w:val="24"/>
          <w:szCs w:val="24"/>
        </w:rPr>
        <w:t xml:space="preserve">count </w:t>
      </w:r>
      <w:r>
        <w:rPr>
          <w:rFonts w:ascii="Times New Roman" w:hAnsi="Times New Roman" w:cs="Times New Roman"/>
          <w:sz w:val="24"/>
          <w:szCs w:val="24"/>
        </w:rPr>
        <w:t xml:space="preserve">on a steady stream of retirement income from employer-provided pensions, we should be doing all we can to protect the hard-earned retirement savings of </w:t>
      </w:r>
      <w:r w:rsidR="000775E1">
        <w:rPr>
          <w:rFonts w:ascii="Times New Roman" w:hAnsi="Times New Roman" w:cs="Times New Roman"/>
          <w:sz w:val="24"/>
          <w:szCs w:val="24"/>
        </w:rPr>
        <w:t xml:space="preserve">working people and retirees.  </w:t>
      </w:r>
      <w:r w:rsidR="00850763">
        <w:rPr>
          <w:rFonts w:ascii="Times New Roman" w:hAnsi="Times New Roman" w:cs="Times New Roman"/>
          <w:sz w:val="24"/>
          <w:szCs w:val="24"/>
        </w:rPr>
        <w:t>M</w:t>
      </w:r>
      <w:r w:rsidR="00144E2B">
        <w:rPr>
          <w:rFonts w:ascii="Times New Roman" w:hAnsi="Times New Roman" w:cs="Times New Roman"/>
          <w:sz w:val="24"/>
          <w:szCs w:val="24"/>
        </w:rPr>
        <w:t>ost</w:t>
      </w:r>
      <w:r w:rsidR="00850763">
        <w:rPr>
          <w:rFonts w:ascii="Times New Roman" w:hAnsi="Times New Roman" w:cs="Times New Roman"/>
          <w:sz w:val="24"/>
          <w:szCs w:val="24"/>
        </w:rPr>
        <w:t xml:space="preserve"> retirement savers </w:t>
      </w:r>
      <w:r w:rsidR="00144E2B">
        <w:rPr>
          <w:rFonts w:ascii="Times New Roman" w:hAnsi="Times New Roman" w:cs="Times New Roman"/>
          <w:sz w:val="24"/>
          <w:szCs w:val="24"/>
        </w:rPr>
        <w:t>are</w:t>
      </w:r>
      <w:r w:rsidR="00850763">
        <w:rPr>
          <w:rFonts w:ascii="Times New Roman" w:hAnsi="Times New Roman" w:cs="Times New Roman"/>
          <w:sz w:val="24"/>
          <w:szCs w:val="24"/>
        </w:rPr>
        <w:t xml:space="preserve"> not financial experts </w:t>
      </w:r>
      <w:r w:rsidR="00144E2B">
        <w:rPr>
          <w:rFonts w:ascii="Times New Roman" w:hAnsi="Times New Roman" w:cs="Times New Roman"/>
          <w:sz w:val="24"/>
          <w:szCs w:val="24"/>
        </w:rPr>
        <w:t xml:space="preserve">and </w:t>
      </w:r>
      <w:r w:rsidR="00A5129D">
        <w:rPr>
          <w:rFonts w:ascii="Times New Roman" w:hAnsi="Times New Roman" w:cs="Times New Roman"/>
          <w:sz w:val="24"/>
          <w:szCs w:val="24"/>
        </w:rPr>
        <w:t>therefore</w:t>
      </w:r>
      <w:r w:rsidR="00144E2B">
        <w:rPr>
          <w:rFonts w:ascii="Times New Roman" w:hAnsi="Times New Roman" w:cs="Times New Roman"/>
          <w:sz w:val="24"/>
          <w:szCs w:val="24"/>
        </w:rPr>
        <w:t xml:space="preserve"> </w:t>
      </w:r>
      <w:r w:rsidR="00850763">
        <w:rPr>
          <w:rFonts w:ascii="Times New Roman" w:hAnsi="Times New Roman" w:cs="Times New Roman"/>
          <w:sz w:val="24"/>
          <w:szCs w:val="24"/>
        </w:rPr>
        <w:t xml:space="preserve">rely on professional advice </w:t>
      </w:r>
      <w:r w:rsidR="00A5129D">
        <w:rPr>
          <w:rFonts w:ascii="Times New Roman" w:hAnsi="Times New Roman" w:cs="Times New Roman"/>
          <w:sz w:val="24"/>
          <w:szCs w:val="24"/>
        </w:rPr>
        <w:t xml:space="preserve">to inform their </w:t>
      </w:r>
      <w:r w:rsidR="00850763">
        <w:rPr>
          <w:rFonts w:ascii="Times New Roman" w:hAnsi="Times New Roman" w:cs="Times New Roman"/>
          <w:sz w:val="24"/>
          <w:szCs w:val="24"/>
        </w:rPr>
        <w:t xml:space="preserve">investment decisions. </w:t>
      </w:r>
      <w:r w:rsidR="00AD3628" w:rsidRPr="00AD3628">
        <w:rPr>
          <w:rFonts w:ascii="Times New Roman" w:hAnsi="Times New Roman" w:cs="Times New Roman"/>
          <w:sz w:val="24"/>
          <w:szCs w:val="24"/>
        </w:rPr>
        <w:t>Th</w:t>
      </w:r>
      <w:r w:rsidR="00A5129D">
        <w:rPr>
          <w:rFonts w:ascii="Times New Roman" w:hAnsi="Times New Roman" w:cs="Times New Roman"/>
          <w:sz w:val="24"/>
          <w:szCs w:val="24"/>
        </w:rPr>
        <w:t>e Fiduciary Rule</w:t>
      </w:r>
      <w:r w:rsidR="00AD3628" w:rsidRPr="00AD3628">
        <w:rPr>
          <w:rFonts w:ascii="Times New Roman" w:hAnsi="Times New Roman" w:cs="Times New Roman"/>
          <w:sz w:val="24"/>
          <w:szCs w:val="24"/>
        </w:rPr>
        <w:t xml:space="preserve"> </w:t>
      </w:r>
      <w:r w:rsidR="00A5129D">
        <w:rPr>
          <w:rFonts w:ascii="Times New Roman" w:hAnsi="Times New Roman" w:cs="Times New Roman"/>
          <w:sz w:val="24"/>
          <w:szCs w:val="24"/>
        </w:rPr>
        <w:t xml:space="preserve">is a </w:t>
      </w:r>
      <w:r w:rsidR="00AD3628" w:rsidRPr="00AD3628">
        <w:rPr>
          <w:rFonts w:ascii="Times New Roman" w:hAnsi="Times New Roman" w:cs="Times New Roman"/>
          <w:sz w:val="24"/>
          <w:szCs w:val="24"/>
        </w:rPr>
        <w:t>common-sense regulation</w:t>
      </w:r>
      <w:r w:rsidR="00A5129D">
        <w:rPr>
          <w:rFonts w:ascii="Times New Roman" w:hAnsi="Times New Roman" w:cs="Times New Roman"/>
          <w:sz w:val="24"/>
          <w:szCs w:val="24"/>
        </w:rPr>
        <w:t xml:space="preserve"> designed to ensure</w:t>
      </w:r>
      <w:r w:rsidR="00AD3628" w:rsidRPr="00AD3628">
        <w:rPr>
          <w:rFonts w:ascii="Times New Roman" w:hAnsi="Times New Roman" w:cs="Times New Roman"/>
          <w:sz w:val="24"/>
          <w:szCs w:val="24"/>
        </w:rPr>
        <w:t xml:space="preserve"> that investment </w:t>
      </w:r>
      <w:r w:rsidR="00933F31">
        <w:rPr>
          <w:rFonts w:ascii="Times New Roman" w:hAnsi="Times New Roman" w:cs="Times New Roman"/>
          <w:sz w:val="24"/>
          <w:szCs w:val="24"/>
        </w:rPr>
        <w:t xml:space="preserve">professionals </w:t>
      </w:r>
      <w:r w:rsidR="00AD3628" w:rsidRPr="00AD3628">
        <w:rPr>
          <w:rFonts w:ascii="Times New Roman" w:hAnsi="Times New Roman" w:cs="Times New Roman"/>
          <w:sz w:val="24"/>
          <w:szCs w:val="24"/>
        </w:rPr>
        <w:t>advising on retirement accounts pu</w:t>
      </w:r>
      <w:r w:rsidR="00A5129D">
        <w:rPr>
          <w:rFonts w:ascii="Times New Roman" w:hAnsi="Times New Roman" w:cs="Times New Roman"/>
          <w:sz w:val="24"/>
          <w:szCs w:val="24"/>
        </w:rPr>
        <w:t>t</w:t>
      </w:r>
      <w:r w:rsidR="00AD3628" w:rsidRPr="00AD3628">
        <w:rPr>
          <w:rFonts w:ascii="Times New Roman" w:hAnsi="Times New Roman" w:cs="Times New Roman"/>
          <w:sz w:val="24"/>
          <w:szCs w:val="24"/>
        </w:rPr>
        <w:t xml:space="preserve"> their clients’ best interest ahead of their own financial </w:t>
      </w:r>
      <w:r w:rsidR="00A5129D">
        <w:rPr>
          <w:rFonts w:ascii="Times New Roman" w:hAnsi="Times New Roman" w:cs="Times New Roman"/>
          <w:sz w:val="24"/>
          <w:szCs w:val="24"/>
        </w:rPr>
        <w:t>self-</w:t>
      </w:r>
      <w:r w:rsidR="00A5129D" w:rsidRPr="00AD3628">
        <w:rPr>
          <w:rFonts w:ascii="Times New Roman" w:hAnsi="Times New Roman" w:cs="Times New Roman"/>
          <w:sz w:val="24"/>
          <w:szCs w:val="24"/>
        </w:rPr>
        <w:t>interest</w:t>
      </w:r>
      <w:r w:rsidR="00A5129D">
        <w:rPr>
          <w:rFonts w:ascii="Times New Roman" w:hAnsi="Times New Roman" w:cs="Times New Roman"/>
          <w:sz w:val="24"/>
          <w:szCs w:val="24"/>
        </w:rPr>
        <w:t>; and it</w:t>
      </w:r>
      <w:r w:rsidR="00AD3628" w:rsidRPr="00AD3628">
        <w:rPr>
          <w:rFonts w:ascii="Times New Roman" w:hAnsi="Times New Roman" w:cs="Times New Roman"/>
          <w:sz w:val="24"/>
          <w:szCs w:val="24"/>
        </w:rPr>
        <w:t xml:space="preserve"> is long overdue</w:t>
      </w:r>
      <w:r w:rsidR="00AD3628">
        <w:rPr>
          <w:rFonts w:ascii="Times New Roman" w:hAnsi="Times New Roman" w:cs="Times New Roman"/>
          <w:sz w:val="24"/>
          <w:szCs w:val="24"/>
        </w:rPr>
        <w:t>.</w:t>
      </w:r>
      <w:r w:rsidR="00AD3628" w:rsidRPr="00AD3628">
        <w:rPr>
          <w:rFonts w:ascii="Times New Roman" w:hAnsi="Times New Roman" w:cs="Times New Roman"/>
          <w:sz w:val="24"/>
          <w:szCs w:val="24"/>
        </w:rPr>
        <w:t xml:space="preserve"> </w:t>
      </w:r>
      <w:r w:rsidR="00AD3628">
        <w:rPr>
          <w:rFonts w:ascii="Times New Roman" w:hAnsi="Times New Roman" w:cs="Times New Roman"/>
          <w:sz w:val="24"/>
          <w:szCs w:val="24"/>
        </w:rPr>
        <w:t xml:space="preserve">It is the </w:t>
      </w:r>
      <w:r w:rsidR="00BC64ED" w:rsidRPr="00AD3628">
        <w:rPr>
          <w:rFonts w:ascii="Times New Roman" w:hAnsi="Times New Roman" w:cs="Times New Roman"/>
          <w:sz w:val="24"/>
          <w:szCs w:val="24"/>
        </w:rPr>
        <w:t xml:space="preserve">most </w:t>
      </w:r>
      <w:r w:rsidR="00933F31">
        <w:rPr>
          <w:rFonts w:ascii="Times New Roman" w:hAnsi="Times New Roman" w:cs="Times New Roman"/>
          <w:sz w:val="24"/>
          <w:szCs w:val="24"/>
        </w:rPr>
        <w:t xml:space="preserve">meaningful </w:t>
      </w:r>
      <w:r w:rsidR="00BC64ED" w:rsidRPr="00AD3628">
        <w:rPr>
          <w:rFonts w:ascii="Times New Roman" w:hAnsi="Times New Roman" w:cs="Times New Roman"/>
          <w:sz w:val="24"/>
          <w:szCs w:val="24"/>
        </w:rPr>
        <w:t xml:space="preserve">initiative </w:t>
      </w:r>
      <w:r w:rsidR="00AD3628">
        <w:rPr>
          <w:rFonts w:ascii="Times New Roman" w:hAnsi="Times New Roman" w:cs="Times New Roman"/>
          <w:sz w:val="24"/>
          <w:szCs w:val="24"/>
        </w:rPr>
        <w:t xml:space="preserve">to protect Americans’ retirement security that </w:t>
      </w:r>
      <w:r w:rsidR="002B7436" w:rsidRPr="00AD3628">
        <w:rPr>
          <w:rFonts w:ascii="Times New Roman" w:hAnsi="Times New Roman" w:cs="Times New Roman"/>
          <w:sz w:val="24"/>
          <w:szCs w:val="24"/>
        </w:rPr>
        <w:t xml:space="preserve">our nation has seen </w:t>
      </w:r>
      <w:r w:rsidR="00BC64ED" w:rsidRPr="00AD3628">
        <w:rPr>
          <w:rFonts w:ascii="Times New Roman" w:hAnsi="Times New Roman" w:cs="Times New Roman"/>
          <w:sz w:val="24"/>
          <w:szCs w:val="24"/>
        </w:rPr>
        <w:t>in recent years</w:t>
      </w:r>
      <w:r w:rsidR="00534FA3">
        <w:rPr>
          <w:rFonts w:ascii="Times New Roman" w:hAnsi="Times New Roman" w:cs="Times New Roman"/>
          <w:sz w:val="24"/>
          <w:szCs w:val="24"/>
        </w:rPr>
        <w:t>—a</w:t>
      </w:r>
      <w:r w:rsidR="00AD3628">
        <w:rPr>
          <w:rFonts w:ascii="Times New Roman" w:hAnsi="Times New Roman" w:cs="Times New Roman"/>
          <w:sz w:val="24"/>
          <w:szCs w:val="24"/>
        </w:rPr>
        <w:t xml:space="preserve">n estimated </w:t>
      </w:r>
      <w:r w:rsidR="0047585E" w:rsidRPr="00AD3628">
        <w:rPr>
          <w:rFonts w:ascii="Times New Roman" w:hAnsi="Times New Roman" w:cs="Times New Roman"/>
          <w:sz w:val="24"/>
          <w:szCs w:val="24"/>
        </w:rPr>
        <w:t>$17 billi</w:t>
      </w:r>
      <w:r w:rsidR="00AD3628">
        <w:rPr>
          <w:rFonts w:ascii="Times New Roman" w:hAnsi="Times New Roman" w:cs="Times New Roman"/>
          <w:sz w:val="24"/>
          <w:szCs w:val="24"/>
        </w:rPr>
        <w:t>on a</w:t>
      </w:r>
      <w:r w:rsidR="0047585E" w:rsidRPr="00AD3628">
        <w:rPr>
          <w:rFonts w:ascii="Times New Roman" w:hAnsi="Times New Roman" w:cs="Times New Roman"/>
          <w:sz w:val="24"/>
          <w:szCs w:val="24"/>
        </w:rPr>
        <w:t xml:space="preserve"> year </w:t>
      </w:r>
      <w:proofErr w:type="gramStart"/>
      <w:r w:rsidR="00AD3628">
        <w:rPr>
          <w:rFonts w:ascii="Times New Roman" w:hAnsi="Times New Roman" w:cs="Times New Roman"/>
          <w:sz w:val="24"/>
          <w:szCs w:val="24"/>
        </w:rPr>
        <w:t>is</w:t>
      </w:r>
      <w:r w:rsidR="003146E6">
        <w:rPr>
          <w:rFonts w:ascii="Times New Roman" w:hAnsi="Times New Roman" w:cs="Times New Roman"/>
          <w:sz w:val="24"/>
          <w:szCs w:val="24"/>
        </w:rPr>
        <w:t xml:space="preserve"> </w:t>
      </w:r>
      <w:r w:rsidR="00AD3628">
        <w:rPr>
          <w:rFonts w:ascii="Times New Roman" w:hAnsi="Times New Roman" w:cs="Times New Roman"/>
          <w:sz w:val="24"/>
          <w:szCs w:val="24"/>
        </w:rPr>
        <w:t>siphoned</w:t>
      </w:r>
      <w:proofErr w:type="gramEnd"/>
      <w:r w:rsidR="00AD3628">
        <w:rPr>
          <w:rFonts w:ascii="Times New Roman" w:hAnsi="Times New Roman" w:cs="Times New Roman"/>
          <w:sz w:val="24"/>
          <w:szCs w:val="24"/>
        </w:rPr>
        <w:t xml:space="preserve"> from Americans’ retirement accounts </w:t>
      </w:r>
      <w:r w:rsidR="0047585E" w:rsidRPr="00AD3628">
        <w:rPr>
          <w:rFonts w:ascii="Times New Roman" w:hAnsi="Times New Roman" w:cs="Times New Roman"/>
          <w:sz w:val="24"/>
          <w:szCs w:val="24"/>
        </w:rPr>
        <w:t xml:space="preserve">as the result of </w:t>
      </w:r>
      <w:r w:rsidR="00AD3628">
        <w:rPr>
          <w:rFonts w:ascii="Times New Roman" w:hAnsi="Times New Roman" w:cs="Times New Roman"/>
          <w:sz w:val="24"/>
          <w:szCs w:val="24"/>
        </w:rPr>
        <w:t xml:space="preserve">investment </w:t>
      </w:r>
      <w:r w:rsidR="0047585E" w:rsidRPr="00AD3628">
        <w:rPr>
          <w:rFonts w:ascii="Times New Roman" w:hAnsi="Times New Roman" w:cs="Times New Roman"/>
          <w:sz w:val="24"/>
          <w:szCs w:val="24"/>
        </w:rPr>
        <w:t xml:space="preserve">advice compromised by conflicts of interest.  </w:t>
      </w:r>
    </w:p>
    <w:p w:rsidR="00E714A0" w:rsidRDefault="00E714A0" w:rsidP="00AD3628">
      <w:pPr>
        <w:ind w:firstLine="720"/>
        <w:rPr>
          <w:rFonts w:ascii="Times New Roman" w:hAnsi="Times New Roman" w:cs="Times New Roman"/>
          <w:sz w:val="24"/>
          <w:szCs w:val="24"/>
        </w:rPr>
      </w:pPr>
    </w:p>
    <w:p w:rsidR="00144E2B" w:rsidRDefault="00850763" w:rsidP="00242516">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144E2B">
        <w:rPr>
          <w:rFonts w:ascii="Times New Roman" w:hAnsi="Times New Roman" w:cs="Times New Roman"/>
          <w:sz w:val="24"/>
          <w:szCs w:val="24"/>
        </w:rPr>
        <w:t xml:space="preserve">Final Rule’s </w:t>
      </w:r>
      <w:r>
        <w:rPr>
          <w:rFonts w:ascii="Times New Roman" w:hAnsi="Times New Roman" w:cs="Times New Roman"/>
          <w:sz w:val="24"/>
          <w:szCs w:val="24"/>
        </w:rPr>
        <w:t>scheduled i</w:t>
      </w:r>
      <w:r w:rsidR="00534FA3">
        <w:rPr>
          <w:rFonts w:ascii="Times New Roman" w:hAnsi="Times New Roman" w:cs="Times New Roman"/>
          <w:sz w:val="24"/>
          <w:szCs w:val="24"/>
        </w:rPr>
        <w:t xml:space="preserve">mplementation </w:t>
      </w:r>
      <w:r>
        <w:rPr>
          <w:rFonts w:ascii="Times New Roman" w:hAnsi="Times New Roman" w:cs="Times New Roman"/>
          <w:sz w:val="24"/>
          <w:szCs w:val="24"/>
        </w:rPr>
        <w:t xml:space="preserve">was </w:t>
      </w:r>
      <w:r w:rsidR="00534FA3">
        <w:rPr>
          <w:rFonts w:ascii="Times New Roman" w:hAnsi="Times New Roman" w:cs="Times New Roman"/>
          <w:sz w:val="24"/>
          <w:szCs w:val="24"/>
        </w:rPr>
        <w:t xml:space="preserve">far from rushed. </w:t>
      </w:r>
      <w:r w:rsidR="000556AD">
        <w:rPr>
          <w:rFonts w:ascii="Times New Roman" w:hAnsi="Times New Roman" w:cs="Times New Roman"/>
          <w:sz w:val="24"/>
          <w:szCs w:val="24"/>
        </w:rPr>
        <w:t>On the contrary,</w:t>
      </w:r>
      <w:r w:rsidR="00534FA3">
        <w:rPr>
          <w:rFonts w:ascii="Times New Roman" w:hAnsi="Times New Roman" w:cs="Times New Roman"/>
          <w:sz w:val="24"/>
          <w:szCs w:val="24"/>
        </w:rPr>
        <w:t xml:space="preserve"> </w:t>
      </w:r>
      <w:r w:rsidR="00144E2B">
        <w:rPr>
          <w:rFonts w:ascii="Times New Roman" w:hAnsi="Times New Roman" w:cs="Times New Roman"/>
          <w:sz w:val="24"/>
          <w:szCs w:val="24"/>
        </w:rPr>
        <w:t>it</w:t>
      </w:r>
      <w:r w:rsidR="005F4F50">
        <w:rPr>
          <w:rFonts w:ascii="Times New Roman" w:hAnsi="Times New Roman" w:cs="Times New Roman"/>
          <w:sz w:val="24"/>
          <w:szCs w:val="24"/>
        </w:rPr>
        <w:t xml:space="preserve"> </w:t>
      </w:r>
      <w:proofErr w:type="gramStart"/>
      <w:r w:rsidR="00534FA3">
        <w:rPr>
          <w:rFonts w:ascii="Times New Roman" w:hAnsi="Times New Roman" w:cs="Times New Roman"/>
          <w:sz w:val="24"/>
          <w:szCs w:val="24"/>
        </w:rPr>
        <w:t>was</w:t>
      </w:r>
      <w:r w:rsidR="000556AD">
        <w:rPr>
          <w:rFonts w:ascii="Times New Roman" w:hAnsi="Times New Roman" w:cs="Times New Roman"/>
          <w:sz w:val="24"/>
          <w:szCs w:val="24"/>
        </w:rPr>
        <w:t xml:space="preserve"> </w:t>
      </w:r>
      <w:r w:rsidR="00933F31">
        <w:rPr>
          <w:rFonts w:ascii="Times New Roman" w:hAnsi="Times New Roman" w:cs="Times New Roman"/>
          <w:sz w:val="24"/>
          <w:szCs w:val="24"/>
        </w:rPr>
        <w:t>designed</w:t>
      </w:r>
      <w:proofErr w:type="gramEnd"/>
      <w:r w:rsidR="00933F31">
        <w:rPr>
          <w:rFonts w:ascii="Times New Roman" w:hAnsi="Times New Roman" w:cs="Times New Roman"/>
          <w:sz w:val="24"/>
          <w:szCs w:val="24"/>
        </w:rPr>
        <w:t xml:space="preserve"> to give </w:t>
      </w:r>
      <w:r w:rsidR="00CD7840">
        <w:rPr>
          <w:rFonts w:ascii="Times New Roman" w:hAnsi="Times New Roman" w:cs="Times New Roman"/>
          <w:sz w:val="24"/>
          <w:szCs w:val="24"/>
        </w:rPr>
        <w:t>financial institutions and advisers a long transition period</w:t>
      </w:r>
      <w:r w:rsidR="00534FA3">
        <w:rPr>
          <w:rFonts w:ascii="Times New Roman" w:hAnsi="Times New Roman" w:cs="Times New Roman"/>
          <w:sz w:val="24"/>
          <w:szCs w:val="24"/>
        </w:rPr>
        <w:t>, with</w:t>
      </w:r>
      <w:r w:rsidR="00A90F6E">
        <w:rPr>
          <w:rFonts w:ascii="Times New Roman" w:hAnsi="Times New Roman" w:cs="Times New Roman"/>
          <w:sz w:val="24"/>
          <w:szCs w:val="24"/>
        </w:rPr>
        <w:t xml:space="preserve"> only</w:t>
      </w:r>
      <w:r w:rsidR="00534FA3">
        <w:rPr>
          <w:rFonts w:ascii="Times New Roman" w:hAnsi="Times New Roman" w:cs="Times New Roman"/>
          <w:sz w:val="24"/>
          <w:szCs w:val="24"/>
        </w:rPr>
        <w:t xml:space="preserve"> partial implementation required a full year </w:t>
      </w:r>
      <w:r w:rsidR="00A90F6E">
        <w:rPr>
          <w:rFonts w:ascii="Times New Roman" w:hAnsi="Times New Roman" w:cs="Times New Roman"/>
          <w:sz w:val="24"/>
          <w:szCs w:val="24"/>
        </w:rPr>
        <w:t xml:space="preserve">after </w:t>
      </w:r>
      <w:r w:rsidR="00534FA3">
        <w:rPr>
          <w:rFonts w:ascii="Times New Roman" w:hAnsi="Times New Roman" w:cs="Times New Roman"/>
          <w:sz w:val="24"/>
          <w:szCs w:val="24"/>
        </w:rPr>
        <w:t>the Rule</w:t>
      </w:r>
      <w:r w:rsidR="00A90F6E">
        <w:rPr>
          <w:rFonts w:ascii="Times New Roman" w:hAnsi="Times New Roman" w:cs="Times New Roman"/>
          <w:sz w:val="24"/>
          <w:szCs w:val="24"/>
        </w:rPr>
        <w:t xml:space="preserve"> was published</w:t>
      </w:r>
      <w:r w:rsidR="00554C51">
        <w:rPr>
          <w:rFonts w:ascii="Times New Roman" w:hAnsi="Times New Roman" w:cs="Times New Roman"/>
          <w:sz w:val="24"/>
          <w:szCs w:val="24"/>
        </w:rPr>
        <w:t xml:space="preserve">, and full implementation </w:t>
      </w:r>
      <w:r w:rsidR="00A90F6E">
        <w:rPr>
          <w:rFonts w:ascii="Times New Roman" w:hAnsi="Times New Roman" w:cs="Times New Roman"/>
          <w:sz w:val="24"/>
          <w:szCs w:val="24"/>
        </w:rPr>
        <w:t xml:space="preserve">not required until </w:t>
      </w:r>
      <w:r w:rsidR="00554C51">
        <w:rPr>
          <w:rFonts w:ascii="Times New Roman" w:hAnsi="Times New Roman" w:cs="Times New Roman"/>
          <w:sz w:val="24"/>
          <w:szCs w:val="24"/>
        </w:rPr>
        <w:t>more than eighteen</w:t>
      </w:r>
      <w:r w:rsidR="000775E1">
        <w:rPr>
          <w:rFonts w:ascii="Times New Roman" w:hAnsi="Times New Roman" w:cs="Times New Roman"/>
          <w:sz w:val="24"/>
          <w:szCs w:val="24"/>
        </w:rPr>
        <w:t xml:space="preserve"> months after </w:t>
      </w:r>
      <w:r w:rsidR="00A90F6E">
        <w:rPr>
          <w:rFonts w:ascii="Times New Roman" w:hAnsi="Times New Roman" w:cs="Times New Roman"/>
          <w:sz w:val="24"/>
          <w:szCs w:val="24"/>
        </w:rPr>
        <w:t>its release</w:t>
      </w:r>
      <w:r w:rsidR="000775E1">
        <w:rPr>
          <w:rFonts w:ascii="Times New Roman" w:hAnsi="Times New Roman" w:cs="Times New Roman"/>
          <w:sz w:val="24"/>
          <w:szCs w:val="24"/>
        </w:rPr>
        <w:t xml:space="preserve">. </w:t>
      </w:r>
      <w:r w:rsidR="00534FA3">
        <w:rPr>
          <w:rFonts w:ascii="Times New Roman" w:hAnsi="Times New Roman" w:cs="Times New Roman"/>
          <w:sz w:val="24"/>
          <w:szCs w:val="24"/>
        </w:rPr>
        <w:t xml:space="preserve"> </w:t>
      </w:r>
      <w:r w:rsidR="00CD7840">
        <w:rPr>
          <w:rFonts w:ascii="Times New Roman" w:hAnsi="Times New Roman" w:cs="Times New Roman"/>
          <w:sz w:val="24"/>
          <w:szCs w:val="24"/>
        </w:rPr>
        <w:t>Even so, the Department subsequently delayed</w:t>
      </w:r>
      <w:r w:rsidR="000775E1">
        <w:rPr>
          <w:rFonts w:ascii="Times New Roman" w:hAnsi="Times New Roman" w:cs="Times New Roman"/>
          <w:sz w:val="24"/>
          <w:szCs w:val="24"/>
        </w:rPr>
        <w:t xml:space="preserve"> implementation </w:t>
      </w:r>
      <w:r w:rsidR="00A90F6E">
        <w:rPr>
          <w:rFonts w:ascii="Times New Roman" w:hAnsi="Times New Roman" w:cs="Times New Roman"/>
          <w:sz w:val="24"/>
          <w:szCs w:val="24"/>
        </w:rPr>
        <w:t xml:space="preserve">even further, with some elements of the initial implementation </w:t>
      </w:r>
      <w:proofErr w:type="gramStart"/>
      <w:r w:rsidR="00A90F6E">
        <w:rPr>
          <w:rFonts w:ascii="Times New Roman" w:hAnsi="Times New Roman" w:cs="Times New Roman"/>
          <w:sz w:val="24"/>
          <w:szCs w:val="24"/>
        </w:rPr>
        <w:t>being pushed</w:t>
      </w:r>
      <w:proofErr w:type="gramEnd"/>
      <w:r w:rsidR="00A90F6E">
        <w:rPr>
          <w:rFonts w:ascii="Times New Roman" w:hAnsi="Times New Roman" w:cs="Times New Roman"/>
          <w:sz w:val="24"/>
          <w:szCs w:val="24"/>
        </w:rPr>
        <w:t xml:space="preserve"> back by </w:t>
      </w:r>
      <w:r w:rsidR="000775E1">
        <w:rPr>
          <w:rFonts w:ascii="Times New Roman" w:hAnsi="Times New Roman" w:cs="Times New Roman"/>
          <w:sz w:val="24"/>
          <w:szCs w:val="24"/>
        </w:rPr>
        <w:t xml:space="preserve">another </w:t>
      </w:r>
      <w:r w:rsidR="00CD7840">
        <w:rPr>
          <w:rFonts w:ascii="Times New Roman" w:hAnsi="Times New Roman" w:cs="Times New Roman"/>
          <w:sz w:val="24"/>
          <w:szCs w:val="24"/>
        </w:rPr>
        <w:t>sixty days</w:t>
      </w:r>
      <w:r w:rsidR="00A90F6E">
        <w:rPr>
          <w:rFonts w:ascii="Times New Roman" w:hAnsi="Times New Roman" w:cs="Times New Roman"/>
          <w:sz w:val="24"/>
          <w:szCs w:val="24"/>
        </w:rPr>
        <w:t xml:space="preserve"> and others postponed until January 1, 2018</w:t>
      </w:r>
      <w:r w:rsidR="00CD7840">
        <w:rPr>
          <w:rFonts w:ascii="Times New Roman" w:hAnsi="Times New Roman" w:cs="Times New Roman"/>
          <w:sz w:val="24"/>
          <w:szCs w:val="24"/>
        </w:rPr>
        <w:t>.</w:t>
      </w:r>
      <w:r w:rsidR="00E714A0">
        <w:rPr>
          <w:rFonts w:ascii="Times New Roman" w:hAnsi="Times New Roman" w:cs="Times New Roman"/>
          <w:sz w:val="24"/>
          <w:szCs w:val="24"/>
        </w:rPr>
        <w:t xml:space="preserve">  </w:t>
      </w:r>
    </w:p>
    <w:p w:rsidR="00144E2B" w:rsidRDefault="00144E2B" w:rsidP="00242516">
      <w:pPr>
        <w:ind w:firstLine="720"/>
        <w:rPr>
          <w:rFonts w:ascii="Times New Roman" w:hAnsi="Times New Roman" w:cs="Times New Roman"/>
          <w:sz w:val="24"/>
          <w:szCs w:val="24"/>
        </w:rPr>
      </w:pPr>
    </w:p>
    <w:p w:rsidR="00501CF0" w:rsidRDefault="00A905A0" w:rsidP="00A905A0">
      <w:pPr>
        <w:ind w:firstLine="720"/>
        <w:rPr>
          <w:rFonts w:ascii="Times New Roman" w:hAnsi="Times New Roman" w:cs="Times New Roman"/>
          <w:sz w:val="24"/>
          <w:szCs w:val="24"/>
        </w:rPr>
      </w:pPr>
      <w:r>
        <w:rPr>
          <w:rFonts w:ascii="Times New Roman" w:hAnsi="Times New Roman" w:cs="Times New Roman"/>
          <w:sz w:val="24"/>
          <w:szCs w:val="24"/>
        </w:rPr>
        <w:t>Under the Rule’s current schedule,</w:t>
      </w:r>
      <w:r w:rsidR="00C869DC">
        <w:rPr>
          <w:rFonts w:ascii="Times New Roman" w:hAnsi="Times New Roman" w:cs="Times New Roman"/>
          <w:sz w:val="24"/>
          <w:szCs w:val="24"/>
        </w:rPr>
        <w:t xml:space="preserve"> beginning January 1, 2018, advisers with financial conflicts of interest must enter into an enforceable written contract with their clients.  In that contract, conflicted advisers must commit to, among other things, comply with </w:t>
      </w:r>
      <w:r w:rsidR="003A2ACD">
        <w:rPr>
          <w:rFonts w:ascii="Times New Roman" w:hAnsi="Times New Roman" w:cs="Times New Roman"/>
          <w:sz w:val="24"/>
          <w:szCs w:val="24"/>
        </w:rPr>
        <w:t>the best interest standard; receiv</w:t>
      </w:r>
      <w:r w:rsidR="00C869DC">
        <w:rPr>
          <w:rFonts w:ascii="Times New Roman" w:hAnsi="Times New Roman" w:cs="Times New Roman"/>
          <w:sz w:val="24"/>
          <w:szCs w:val="24"/>
        </w:rPr>
        <w:t xml:space="preserve">e </w:t>
      </w:r>
      <w:r w:rsidR="003A2ACD">
        <w:rPr>
          <w:rFonts w:ascii="Times New Roman" w:hAnsi="Times New Roman" w:cs="Times New Roman"/>
          <w:sz w:val="24"/>
          <w:szCs w:val="24"/>
        </w:rPr>
        <w:t>no more than reasonable compensation; and mak</w:t>
      </w:r>
      <w:r w:rsidR="00C869DC">
        <w:rPr>
          <w:rFonts w:ascii="Times New Roman" w:hAnsi="Times New Roman" w:cs="Times New Roman"/>
          <w:sz w:val="24"/>
          <w:szCs w:val="24"/>
        </w:rPr>
        <w:t xml:space="preserve">e </w:t>
      </w:r>
      <w:r w:rsidR="003A2ACD">
        <w:rPr>
          <w:rFonts w:ascii="Times New Roman" w:hAnsi="Times New Roman" w:cs="Times New Roman"/>
          <w:sz w:val="24"/>
          <w:szCs w:val="24"/>
        </w:rPr>
        <w:t xml:space="preserve">no misleading statements to the retirement </w:t>
      </w:r>
      <w:r>
        <w:rPr>
          <w:rFonts w:ascii="Times New Roman" w:hAnsi="Times New Roman" w:cs="Times New Roman"/>
          <w:sz w:val="24"/>
          <w:szCs w:val="24"/>
        </w:rPr>
        <w:t xml:space="preserve">investor—including IRA investors. </w:t>
      </w:r>
      <w:r w:rsidR="00044B0C">
        <w:rPr>
          <w:rFonts w:ascii="Times New Roman" w:hAnsi="Times New Roman" w:cs="Times New Roman"/>
          <w:sz w:val="24"/>
          <w:szCs w:val="24"/>
        </w:rPr>
        <w:t>This requirement that advisors make written contractual commitments is especially important to IRA owners because, unlike participants in 401(k</w:t>
      </w:r>
      <w:proofErr w:type="gramStart"/>
      <w:r w:rsidR="00044B0C">
        <w:rPr>
          <w:rFonts w:ascii="Times New Roman" w:hAnsi="Times New Roman" w:cs="Times New Roman"/>
          <w:sz w:val="24"/>
          <w:szCs w:val="24"/>
        </w:rPr>
        <w:t>)s</w:t>
      </w:r>
      <w:proofErr w:type="gramEnd"/>
      <w:r w:rsidR="00044B0C">
        <w:rPr>
          <w:rFonts w:ascii="Times New Roman" w:hAnsi="Times New Roman" w:cs="Times New Roman"/>
          <w:sz w:val="24"/>
          <w:szCs w:val="24"/>
        </w:rPr>
        <w:t xml:space="preserve"> and other ERISA-covered plans, IRA owners otherwise do not have a statutory right to bring suit against an adviser who breaches the best interest standard.  </w:t>
      </w:r>
      <w:r w:rsidR="00501CF0">
        <w:rPr>
          <w:rFonts w:ascii="Times New Roman" w:hAnsi="Times New Roman" w:cs="Times New Roman"/>
          <w:sz w:val="24"/>
          <w:szCs w:val="24"/>
        </w:rPr>
        <w:t>The Department</w:t>
      </w:r>
      <w:r w:rsidR="00044B0C">
        <w:rPr>
          <w:rFonts w:ascii="Times New Roman" w:hAnsi="Times New Roman" w:cs="Times New Roman"/>
          <w:sz w:val="24"/>
          <w:szCs w:val="24"/>
        </w:rPr>
        <w:t>, however,</w:t>
      </w:r>
      <w:r w:rsidR="00501CF0">
        <w:rPr>
          <w:rFonts w:ascii="Times New Roman" w:hAnsi="Times New Roman" w:cs="Times New Roman"/>
          <w:sz w:val="24"/>
          <w:szCs w:val="24"/>
        </w:rPr>
        <w:t xml:space="preserve"> is now contemplating delaying implementation of this retirement saver protection later into 2018 or beyond.  </w:t>
      </w:r>
    </w:p>
    <w:p w:rsidR="00501CF0" w:rsidRDefault="00501CF0" w:rsidP="00A905A0">
      <w:pPr>
        <w:ind w:firstLine="720"/>
        <w:rPr>
          <w:rFonts w:ascii="Times New Roman" w:hAnsi="Times New Roman" w:cs="Times New Roman"/>
          <w:sz w:val="24"/>
          <w:szCs w:val="24"/>
        </w:rPr>
      </w:pPr>
    </w:p>
    <w:p w:rsidR="0047585E" w:rsidRPr="00AD3628" w:rsidRDefault="00B02A18" w:rsidP="00A54973">
      <w:pPr>
        <w:ind w:firstLine="720"/>
        <w:rPr>
          <w:rFonts w:ascii="Times New Roman" w:hAnsi="Times New Roman" w:cs="Times New Roman"/>
          <w:sz w:val="24"/>
          <w:szCs w:val="24"/>
        </w:rPr>
      </w:pPr>
      <w:r>
        <w:rPr>
          <w:rFonts w:ascii="Times New Roman" w:hAnsi="Times New Roman" w:cs="Times New Roman"/>
          <w:sz w:val="24"/>
          <w:szCs w:val="24"/>
        </w:rPr>
        <w:t xml:space="preserve">The stakes for America’s retirement savers are enormous. </w:t>
      </w:r>
      <w:r w:rsidR="00675557">
        <w:rPr>
          <w:rFonts w:ascii="Times New Roman" w:hAnsi="Times New Roman" w:cs="Times New Roman"/>
          <w:sz w:val="24"/>
          <w:szCs w:val="24"/>
        </w:rPr>
        <w:t xml:space="preserve">According to the Department’s 2015 </w:t>
      </w:r>
      <w:r w:rsidR="00675557" w:rsidRPr="00242516">
        <w:rPr>
          <w:rFonts w:ascii="Times New Roman" w:hAnsi="Times New Roman" w:cs="Times New Roman"/>
          <w:sz w:val="24"/>
          <w:szCs w:val="24"/>
        </w:rPr>
        <w:t>Regulatory Impact Analysis</w:t>
      </w:r>
      <w:r w:rsidR="00675557">
        <w:rPr>
          <w:rFonts w:ascii="Times New Roman" w:hAnsi="Times New Roman" w:cs="Times New Roman"/>
          <w:sz w:val="24"/>
          <w:szCs w:val="24"/>
        </w:rPr>
        <w:t xml:space="preserve">, </w:t>
      </w:r>
      <w:r w:rsidR="00675557" w:rsidRPr="00242516">
        <w:rPr>
          <w:rFonts w:ascii="Times New Roman" w:hAnsi="Times New Roman" w:cs="Times New Roman"/>
          <w:sz w:val="24"/>
          <w:szCs w:val="24"/>
        </w:rPr>
        <w:t>rollovers</w:t>
      </w:r>
      <w:r>
        <w:rPr>
          <w:rFonts w:ascii="Times New Roman" w:hAnsi="Times New Roman" w:cs="Times New Roman"/>
          <w:sz w:val="24"/>
          <w:szCs w:val="24"/>
        </w:rPr>
        <w:t xml:space="preserve"> </w:t>
      </w:r>
      <w:r w:rsidR="00A54973">
        <w:rPr>
          <w:rFonts w:ascii="Times New Roman" w:hAnsi="Times New Roman" w:cs="Times New Roman"/>
          <w:sz w:val="24"/>
          <w:szCs w:val="24"/>
        </w:rPr>
        <w:t>to</w:t>
      </w:r>
      <w:r>
        <w:rPr>
          <w:rFonts w:ascii="Times New Roman" w:hAnsi="Times New Roman" w:cs="Times New Roman"/>
          <w:sz w:val="24"/>
          <w:szCs w:val="24"/>
        </w:rPr>
        <w:t xml:space="preserve"> IRAs</w:t>
      </w:r>
      <w:r w:rsidR="00675557" w:rsidRPr="00242516">
        <w:rPr>
          <w:rFonts w:ascii="Times New Roman" w:hAnsi="Times New Roman" w:cs="Times New Roman"/>
          <w:sz w:val="24"/>
          <w:szCs w:val="24"/>
        </w:rPr>
        <w:t xml:space="preserve"> from employer-based plans </w:t>
      </w:r>
      <w:r w:rsidR="00675557">
        <w:rPr>
          <w:rFonts w:ascii="Times New Roman" w:hAnsi="Times New Roman" w:cs="Times New Roman"/>
          <w:sz w:val="24"/>
          <w:szCs w:val="24"/>
        </w:rPr>
        <w:t xml:space="preserve">will </w:t>
      </w:r>
      <w:r w:rsidR="00E76B77">
        <w:rPr>
          <w:rFonts w:ascii="Times New Roman" w:hAnsi="Times New Roman" w:cs="Times New Roman"/>
          <w:sz w:val="24"/>
          <w:szCs w:val="24"/>
        </w:rPr>
        <w:t>total</w:t>
      </w:r>
      <w:r w:rsidR="00675557">
        <w:rPr>
          <w:rFonts w:ascii="Times New Roman" w:hAnsi="Times New Roman" w:cs="Times New Roman"/>
          <w:sz w:val="24"/>
          <w:szCs w:val="24"/>
        </w:rPr>
        <w:t xml:space="preserve"> nearly </w:t>
      </w:r>
      <w:r w:rsidR="00675557" w:rsidRPr="00242516">
        <w:rPr>
          <w:rFonts w:ascii="Times New Roman" w:hAnsi="Times New Roman" w:cs="Times New Roman"/>
          <w:sz w:val="24"/>
          <w:szCs w:val="24"/>
        </w:rPr>
        <w:t>$2.</w:t>
      </w:r>
      <w:r w:rsidR="00A54973">
        <w:rPr>
          <w:rFonts w:ascii="Times New Roman" w:hAnsi="Times New Roman" w:cs="Times New Roman"/>
          <w:sz w:val="24"/>
          <w:szCs w:val="24"/>
        </w:rPr>
        <w:t>4</w:t>
      </w:r>
      <w:r w:rsidR="00675557" w:rsidRPr="00242516">
        <w:rPr>
          <w:rFonts w:ascii="Times New Roman" w:hAnsi="Times New Roman" w:cs="Times New Roman"/>
          <w:sz w:val="24"/>
          <w:szCs w:val="24"/>
        </w:rPr>
        <w:t xml:space="preserve"> trillion </w:t>
      </w:r>
      <w:r w:rsidR="00E76B77">
        <w:rPr>
          <w:rFonts w:ascii="Times New Roman" w:hAnsi="Times New Roman" w:cs="Times New Roman"/>
          <w:sz w:val="24"/>
          <w:szCs w:val="24"/>
        </w:rPr>
        <w:t>by 2020</w:t>
      </w:r>
      <w:r w:rsidR="000556AD">
        <w:rPr>
          <w:rFonts w:ascii="Times New Roman" w:hAnsi="Times New Roman" w:cs="Times New Roman"/>
          <w:sz w:val="24"/>
          <w:szCs w:val="24"/>
        </w:rPr>
        <w:t xml:space="preserve">, </w:t>
      </w:r>
      <w:r w:rsidR="00675557">
        <w:rPr>
          <w:rFonts w:ascii="Times New Roman" w:hAnsi="Times New Roman" w:cs="Times New Roman"/>
          <w:sz w:val="24"/>
          <w:szCs w:val="24"/>
        </w:rPr>
        <w:t xml:space="preserve">and </w:t>
      </w:r>
      <w:r w:rsidR="00D72931">
        <w:rPr>
          <w:rFonts w:ascii="Times New Roman" w:hAnsi="Times New Roman" w:cs="Times New Roman"/>
          <w:sz w:val="24"/>
          <w:szCs w:val="24"/>
        </w:rPr>
        <w:t xml:space="preserve">financial </w:t>
      </w:r>
      <w:r w:rsidR="00675557">
        <w:rPr>
          <w:rFonts w:ascii="Times New Roman" w:hAnsi="Times New Roman" w:cs="Times New Roman"/>
          <w:sz w:val="24"/>
          <w:szCs w:val="24"/>
        </w:rPr>
        <w:t>advisers p</w:t>
      </w:r>
      <w:r w:rsidR="00D72931">
        <w:rPr>
          <w:rFonts w:ascii="Times New Roman" w:hAnsi="Times New Roman" w:cs="Times New Roman"/>
          <w:sz w:val="24"/>
          <w:szCs w:val="24"/>
        </w:rPr>
        <w:t>lay a critical role in IRA investment decisions, with conf</w:t>
      </w:r>
      <w:r w:rsidR="00675557">
        <w:rPr>
          <w:rFonts w:ascii="Times New Roman" w:hAnsi="Times New Roman" w:cs="Times New Roman"/>
          <w:sz w:val="24"/>
          <w:szCs w:val="24"/>
        </w:rPr>
        <w:t>licted advice inflict</w:t>
      </w:r>
      <w:r>
        <w:rPr>
          <w:rFonts w:ascii="Times New Roman" w:hAnsi="Times New Roman" w:cs="Times New Roman"/>
          <w:sz w:val="24"/>
          <w:szCs w:val="24"/>
        </w:rPr>
        <w:t>ing</w:t>
      </w:r>
      <w:r w:rsidR="00675557">
        <w:rPr>
          <w:rFonts w:ascii="Times New Roman" w:hAnsi="Times New Roman" w:cs="Times New Roman"/>
          <w:sz w:val="24"/>
          <w:szCs w:val="24"/>
        </w:rPr>
        <w:t xml:space="preserve"> serious harm.</w:t>
      </w:r>
      <w:r w:rsidR="00A905A0">
        <w:rPr>
          <w:rFonts w:ascii="Times New Roman" w:hAnsi="Times New Roman" w:cs="Times New Roman"/>
          <w:sz w:val="24"/>
          <w:szCs w:val="24"/>
        </w:rPr>
        <w:t xml:space="preserve"> </w:t>
      </w:r>
      <w:r w:rsidR="00675557">
        <w:rPr>
          <w:rFonts w:ascii="Times New Roman" w:hAnsi="Times New Roman" w:cs="Times New Roman"/>
          <w:sz w:val="24"/>
          <w:szCs w:val="24"/>
        </w:rPr>
        <w:t xml:space="preserve"> </w:t>
      </w:r>
      <w:r w:rsidR="00044B0C">
        <w:rPr>
          <w:rFonts w:ascii="Times New Roman" w:hAnsi="Times New Roman" w:cs="Times New Roman"/>
          <w:sz w:val="24"/>
          <w:szCs w:val="24"/>
        </w:rPr>
        <w:t>D</w:t>
      </w:r>
      <w:r w:rsidR="00675557">
        <w:rPr>
          <w:rFonts w:ascii="Times New Roman" w:hAnsi="Times New Roman" w:cs="Times New Roman"/>
          <w:sz w:val="24"/>
          <w:szCs w:val="24"/>
        </w:rPr>
        <w:t xml:space="preserve">elaying or, worse, eliminating the requirement of a legally enforceable contract </w:t>
      </w:r>
      <w:r w:rsidR="00044B0C">
        <w:rPr>
          <w:rFonts w:ascii="Times New Roman" w:hAnsi="Times New Roman" w:cs="Times New Roman"/>
          <w:sz w:val="24"/>
          <w:szCs w:val="24"/>
        </w:rPr>
        <w:t xml:space="preserve">will </w:t>
      </w:r>
      <w:r w:rsidR="00A54973">
        <w:rPr>
          <w:rFonts w:ascii="Times New Roman" w:hAnsi="Times New Roman" w:cs="Times New Roman"/>
          <w:sz w:val="24"/>
          <w:szCs w:val="24"/>
        </w:rPr>
        <w:t>render the Fiduciary Rule a toothless protection.</w:t>
      </w:r>
      <w:r w:rsidR="00554C51">
        <w:rPr>
          <w:rFonts w:ascii="Times New Roman" w:hAnsi="Times New Roman" w:cs="Times New Roman"/>
          <w:sz w:val="24"/>
          <w:szCs w:val="24"/>
        </w:rPr>
        <w:t xml:space="preserve"> We urge you to allow full implementation of the Final Rule to go forward according to schedule. </w:t>
      </w:r>
      <w:r w:rsidR="00A54973">
        <w:rPr>
          <w:rFonts w:ascii="Times New Roman" w:hAnsi="Times New Roman" w:cs="Times New Roman"/>
          <w:sz w:val="24"/>
          <w:szCs w:val="24"/>
        </w:rPr>
        <w:t xml:space="preserve">The retirement security of our </w:t>
      </w:r>
      <w:proofErr w:type="gramStart"/>
      <w:r w:rsidR="00A54973">
        <w:rPr>
          <w:rFonts w:ascii="Times New Roman" w:hAnsi="Times New Roman" w:cs="Times New Roman"/>
          <w:sz w:val="24"/>
          <w:szCs w:val="24"/>
        </w:rPr>
        <w:t>nation’s</w:t>
      </w:r>
      <w:proofErr w:type="gramEnd"/>
      <w:r w:rsidR="00A54973">
        <w:rPr>
          <w:rFonts w:ascii="Times New Roman" w:hAnsi="Times New Roman" w:cs="Times New Roman"/>
          <w:sz w:val="24"/>
          <w:szCs w:val="24"/>
        </w:rPr>
        <w:t xml:space="preserve"> </w:t>
      </w:r>
      <w:r w:rsidR="00554C51">
        <w:rPr>
          <w:rFonts w:ascii="Times New Roman" w:hAnsi="Times New Roman" w:cs="Times New Roman"/>
          <w:sz w:val="24"/>
          <w:szCs w:val="24"/>
        </w:rPr>
        <w:t>working families and retirees de</w:t>
      </w:r>
      <w:r w:rsidR="00A54973">
        <w:rPr>
          <w:rFonts w:ascii="Times New Roman" w:hAnsi="Times New Roman" w:cs="Times New Roman"/>
          <w:sz w:val="24"/>
          <w:szCs w:val="24"/>
        </w:rPr>
        <w:t xml:space="preserve">pends on it. </w:t>
      </w:r>
      <w:r w:rsidR="00554C51">
        <w:rPr>
          <w:rFonts w:ascii="Times New Roman" w:hAnsi="Times New Roman" w:cs="Times New Roman"/>
          <w:sz w:val="24"/>
          <w:szCs w:val="24"/>
        </w:rPr>
        <w:t xml:space="preserve"> </w:t>
      </w:r>
      <w:r w:rsidR="00144E2B">
        <w:rPr>
          <w:rFonts w:ascii="Times New Roman" w:hAnsi="Times New Roman" w:cs="Times New Roman"/>
          <w:sz w:val="24"/>
          <w:szCs w:val="24"/>
        </w:rPr>
        <w:t xml:space="preserve"> </w:t>
      </w:r>
    </w:p>
    <w:p w:rsidR="002B7436" w:rsidRPr="00AD3628" w:rsidRDefault="002B7436">
      <w:pPr>
        <w:rPr>
          <w:rFonts w:ascii="Times New Roman" w:hAnsi="Times New Roman" w:cs="Times New Roman"/>
          <w:sz w:val="24"/>
          <w:szCs w:val="24"/>
        </w:rPr>
      </w:pPr>
    </w:p>
    <w:p w:rsidR="00144E2B" w:rsidRDefault="00144E2B">
      <w:pPr>
        <w:rPr>
          <w:rFonts w:ascii="Times New Roman" w:hAnsi="Times New Roman" w:cs="Times New Roman"/>
          <w:sz w:val="24"/>
          <w:szCs w:val="24"/>
        </w:rPr>
      </w:pPr>
    </w:p>
    <w:p w:rsidR="00A54973" w:rsidRDefault="00A54973" w:rsidP="00144E2B">
      <w:pPr>
        <w:ind w:left="4320" w:firstLine="720"/>
        <w:rPr>
          <w:rFonts w:ascii="Times New Roman" w:hAnsi="Times New Roman" w:cs="Times New Roman"/>
          <w:sz w:val="24"/>
          <w:szCs w:val="24"/>
        </w:rPr>
      </w:pPr>
    </w:p>
    <w:p w:rsidR="0029671E" w:rsidRPr="00AD3628" w:rsidRDefault="0029671E" w:rsidP="00144E2B">
      <w:pPr>
        <w:ind w:left="4320" w:firstLine="720"/>
        <w:rPr>
          <w:rFonts w:ascii="Times New Roman" w:hAnsi="Times New Roman" w:cs="Times New Roman"/>
          <w:sz w:val="24"/>
          <w:szCs w:val="24"/>
        </w:rPr>
      </w:pPr>
      <w:r w:rsidRPr="00AD3628">
        <w:rPr>
          <w:rFonts w:ascii="Times New Roman" w:hAnsi="Times New Roman" w:cs="Times New Roman"/>
          <w:sz w:val="24"/>
          <w:szCs w:val="24"/>
        </w:rPr>
        <w:t>Sincerely,</w:t>
      </w:r>
    </w:p>
    <w:p w:rsidR="0029671E" w:rsidRPr="00AD3628" w:rsidRDefault="0029671E">
      <w:pPr>
        <w:rPr>
          <w:rFonts w:ascii="Times New Roman" w:hAnsi="Times New Roman" w:cs="Times New Roman"/>
          <w:sz w:val="24"/>
          <w:szCs w:val="24"/>
        </w:rPr>
      </w:pPr>
    </w:p>
    <w:p w:rsidR="0029671E" w:rsidRPr="00AD3628" w:rsidRDefault="0029671E">
      <w:pPr>
        <w:rPr>
          <w:rFonts w:ascii="Times New Roman" w:hAnsi="Times New Roman" w:cs="Times New Roman"/>
          <w:sz w:val="24"/>
          <w:szCs w:val="24"/>
        </w:rPr>
      </w:pPr>
    </w:p>
    <w:p w:rsidR="0029671E" w:rsidRPr="00AD3628" w:rsidRDefault="0029671E">
      <w:pPr>
        <w:rPr>
          <w:rFonts w:ascii="Times New Roman" w:hAnsi="Times New Roman" w:cs="Times New Roman"/>
          <w:sz w:val="24"/>
          <w:szCs w:val="24"/>
        </w:rPr>
      </w:pPr>
    </w:p>
    <w:p w:rsidR="00015238" w:rsidRPr="00AD3628" w:rsidRDefault="00F008EB">
      <w:pPr>
        <w:rPr>
          <w:rFonts w:ascii="Times New Roman" w:hAnsi="Times New Roman" w:cs="Times New Roman"/>
          <w:sz w:val="24"/>
          <w:szCs w:val="24"/>
        </w:rPr>
      </w:pPr>
      <w:r w:rsidRPr="00AD3628">
        <w:rPr>
          <w:rFonts w:ascii="Times New Roman" w:hAnsi="Times New Roman" w:cs="Times New Roman"/>
          <w:sz w:val="24"/>
          <w:szCs w:val="24"/>
        </w:rPr>
        <w:t xml:space="preserve"> </w:t>
      </w:r>
    </w:p>
    <w:p w:rsidR="00AD3628" w:rsidRPr="00565C5E" w:rsidRDefault="00AD3628">
      <w:pPr>
        <w:rPr>
          <w:rFonts w:ascii="Times New Roman" w:hAnsi="Times New Roman" w:cs="Times New Roman"/>
        </w:rPr>
      </w:pPr>
    </w:p>
    <w:sectPr w:rsidR="00AD3628" w:rsidRPr="00565C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57E" w:rsidRDefault="001B457E" w:rsidP="00275EF2">
      <w:r>
        <w:separator/>
      </w:r>
    </w:p>
  </w:endnote>
  <w:endnote w:type="continuationSeparator" w:id="0">
    <w:p w:rsidR="001B457E" w:rsidRDefault="001B457E" w:rsidP="0027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57E" w:rsidRDefault="001B457E" w:rsidP="00275EF2">
      <w:r>
        <w:separator/>
      </w:r>
    </w:p>
  </w:footnote>
  <w:footnote w:type="continuationSeparator" w:id="0">
    <w:p w:rsidR="001B457E" w:rsidRDefault="001B457E" w:rsidP="00275EF2">
      <w:r>
        <w:continuationSeparator/>
      </w:r>
    </w:p>
  </w:footnote>
  <w:footnote w:id="1">
    <w:p w:rsidR="00275EF2" w:rsidRPr="00522CEA" w:rsidRDefault="00275EF2" w:rsidP="00E76B77">
      <w:pPr>
        <w:pStyle w:val="FootnoteText"/>
        <w:ind w:left="10"/>
        <w:rPr>
          <w:color w:val="auto"/>
        </w:rPr>
      </w:pPr>
      <w:r w:rsidRPr="00AC2242">
        <w:rPr>
          <w:rStyle w:val="FootnoteReference"/>
        </w:rPr>
        <w:footnoteRef/>
      </w:r>
      <w:r w:rsidRPr="00AC2242">
        <w:t xml:space="preserve"> The notice was published in the Federal Register on </w:t>
      </w:r>
      <w:r>
        <w:t xml:space="preserve">July 6, </w:t>
      </w:r>
      <w:r w:rsidRPr="00AC2242">
        <w:t>2017 (82 Fed. Reg.</w:t>
      </w:r>
      <w:r>
        <w:t xml:space="preserve">31278), and is available at </w:t>
      </w:r>
      <w:hyperlink r:id="rId1" w:history="1">
        <w:r w:rsidRPr="00522CEA">
          <w:rPr>
            <w:rStyle w:val="Hyperlink"/>
            <w:color w:val="auto"/>
          </w:rPr>
          <w:t>https://www.federalregister.gov/documents/2017/07/06/2017-14101</w:t>
        </w:r>
      </w:hyperlink>
    </w:p>
    <w:p w:rsidR="00275EF2" w:rsidRPr="00522CEA" w:rsidRDefault="00275EF2" w:rsidP="00275EF2">
      <w:pPr>
        <w:pStyle w:val="FootnoteText"/>
        <w:rPr>
          <w:color w:val="auto"/>
        </w:rPr>
      </w:pPr>
    </w:p>
    <w:p w:rsidR="00275EF2" w:rsidRPr="00AC2242" w:rsidRDefault="00275EF2" w:rsidP="00275EF2">
      <w:pPr>
        <w:pStyle w:val="FootnoteText"/>
      </w:pPr>
    </w:p>
  </w:footnote>
  <w:footnote w:id="2">
    <w:p w:rsidR="00275EF2" w:rsidRPr="00522CEA" w:rsidRDefault="00275EF2" w:rsidP="00E76B77">
      <w:pPr>
        <w:pStyle w:val="FootnoteText"/>
        <w:ind w:left="20"/>
        <w:rPr>
          <w:color w:val="auto"/>
        </w:rPr>
      </w:pPr>
      <w:r>
        <w:rPr>
          <w:rStyle w:val="FootnoteReference"/>
        </w:rPr>
        <w:footnoteRef/>
      </w:r>
      <w:r>
        <w:t xml:space="preserve"> The final rule entitled Definition of the Term “Fiduciary”; Conflicts of Interest Rule—Retirement Investment Advice was published in the Federal Register on April 8, 2016 (82 Fed. Reg. 20, 9469, available at </w:t>
      </w:r>
      <w:hyperlink r:id="rId2" w:history="1">
        <w:r w:rsidRPr="00522CEA">
          <w:rPr>
            <w:rStyle w:val="Hyperlink"/>
            <w:color w:val="auto"/>
          </w:rPr>
          <w:t>http://webapps.dol.gov/FederalRegister/PdfDisplay.aspx?Docld=28806</w:t>
        </w:r>
      </w:hyperlink>
      <w:r w:rsidRPr="00522CEA">
        <w:rPr>
          <w:color w:val="auto"/>
        </w:rPr>
        <w:t>.</w:t>
      </w:r>
    </w:p>
    <w:p w:rsidR="00275EF2" w:rsidRDefault="00275EF2" w:rsidP="00275EF2">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F2"/>
    <w:rsid w:val="00015238"/>
    <w:rsid w:val="00044B0C"/>
    <w:rsid w:val="000556AD"/>
    <w:rsid w:val="000775E1"/>
    <w:rsid w:val="00144E2B"/>
    <w:rsid w:val="001B457E"/>
    <w:rsid w:val="001F6F90"/>
    <w:rsid w:val="00242516"/>
    <w:rsid w:val="00275EF2"/>
    <w:rsid w:val="00287CF5"/>
    <w:rsid w:val="0029671E"/>
    <w:rsid w:val="002B7436"/>
    <w:rsid w:val="003146E6"/>
    <w:rsid w:val="003A2ACD"/>
    <w:rsid w:val="0047585E"/>
    <w:rsid w:val="004D273D"/>
    <w:rsid w:val="00501CF0"/>
    <w:rsid w:val="00534FA3"/>
    <w:rsid w:val="00554C51"/>
    <w:rsid w:val="00565C5E"/>
    <w:rsid w:val="005F4F50"/>
    <w:rsid w:val="00637FEE"/>
    <w:rsid w:val="00675557"/>
    <w:rsid w:val="0071211E"/>
    <w:rsid w:val="007C1F99"/>
    <w:rsid w:val="008339C5"/>
    <w:rsid w:val="00850763"/>
    <w:rsid w:val="00933F31"/>
    <w:rsid w:val="00A10204"/>
    <w:rsid w:val="00A5129D"/>
    <w:rsid w:val="00A54973"/>
    <w:rsid w:val="00A905A0"/>
    <w:rsid w:val="00A90F6E"/>
    <w:rsid w:val="00AD3628"/>
    <w:rsid w:val="00B02A18"/>
    <w:rsid w:val="00B92AD9"/>
    <w:rsid w:val="00BC64ED"/>
    <w:rsid w:val="00C869DC"/>
    <w:rsid w:val="00CD7840"/>
    <w:rsid w:val="00D72931"/>
    <w:rsid w:val="00E714A0"/>
    <w:rsid w:val="00E76B77"/>
    <w:rsid w:val="00F008EB"/>
    <w:rsid w:val="00F412ED"/>
    <w:rsid w:val="00FA4205"/>
    <w:rsid w:val="00FD1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6FDA"/>
  <w15:chartTrackingRefBased/>
  <w15:docId w15:val="{27361911-E66F-444E-93D4-909E3A5F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EF2"/>
    <w:rPr>
      <w:color w:val="0563C1" w:themeColor="hyperlink"/>
      <w:u w:val="single"/>
    </w:rPr>
  </w:style>
  <w:style w:type="paragraph" w:styleId="FootnoteText">
    <w:name w:val="footnote text"/>
    <w:basedOn w:val="Normal"/>
    <w:link w:val="FootnoteTextChar"/>
    <w:uiPriority w:val="99"/>
    <w:unhideWhenUsed/>
    <w:rsid w:val="00275EF2"/>
    <w:pPr>
      <w:ind w:left="730" w:hanging="10"/>
    </w:pPr>
    <w:rPr>
      <w:rFonts w:ascii="Times New Roman" w:eastAsia="Times New Roman" w:hAnsi="Times New Roman" w:cs="Times New Roman"/>
      <w:color w:val="000000"/>
      <w:sz w:val="20"/>
      <w:szCs w:val="20"/>
    </w:rPr>
  </w:style>
  <w:style w:type="character" w:customStyle="1" w:styleId="FootnoteTextChar">
    <w:name w:val="Footnote Text Char"/>
    <w:basedOn w:val="DefaultParagraphFont"/>
    <w:link w:val="FootnoteText"/>
    <w:uiPriority w:val="99"/>
    <w:rsid w:val="00275EF2"/>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unhideWhenUsed/>
    <w:rsid w:val="00275EF2"/>
    <w:rPr>
      <w:vertAlign w:val="superscript"/>
    </w:rPr>
  </w:style>
  <w:style w:type="paragraph" w:styleId="BalloonText">
    <w:name w:val="Balloon Text"/>
    <w:basedOn w:val="Normal"/>
    <w:link w:val="BalloonTextChar"/>
    <w:uiPriority w:val="99"/>
    <w:semiHidden/>
    <w:unhideWhenUsed/>
    <w:rsid w:val="00933F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F31"/>
    <w:rPr>
      <w:rFonts w:ascii="Segoe UI" w:hAnsi="Segoe UI" w:cs="Segoe UI"/>
      <w:sz w:val="18"/>
      <w:szCs w:val="18"/>
    </w:rPr>
  </w:style>
  <w:style w:type="paragraph" w:customStyle="1" w:styleId="footnotedescription">
    <w:name w:val="footnote description"/>
    <w:next w:val="Normal"/>
    <w:link w:val="footnotedescriptionChar"/>
    <w:hidden/>
    <w:rsid w:val="00242516"/>
    <w:pPr>
      <w:spacing w:line="259" w:lineRule="auto"/>
      <w:ind w:left="720"/>
    </w:pPr>
    <w:rPr>
      <w:rFonts w:ascii="Times New Roman" w:eastAsia="Times New Roman" w:hAnsi="Times New Roman" w:cs="Times New Roman"/>
      <w:color w:val="000000"/>
    </w:rPr>
  </w:style>
  <w:style w:type="character" w:customStyle="1" w:styleId="footnotedescriptionChar">
    <w:name w:val="footnote description Char"/>
    <w:link w:val="footnotedescription"/>
    <w:rsid w:val="00242516"/>
    <w:rPr>
      <w:rFonts w:ascii="Times New Roman" w:eastAsia="Times New Roman" w:hAnsi="Times New Roman" w:cs="Times New Roman"/>
      <w:color w:val="000000"/>
    </w:rPr>
  </w:style>
  <w:style w:type="character" w:customStyle="1" w:styleId="footnotemark">
    <w:name w:val="footnote mark"/>
    <w:hidden/>
    <w:rsid w:val="00242516"/>
    <w:rPr>
      <w:rFonts w:ascii="Times New Roman" w:eastAsia="Times New Roman" w:hAnsi="Times New Roman" w:cs="Times New Roman"/>
      <w:color w:val="000000"/>
      <w:sz w:val="22"/>
      <w:vertAlign w:val="superscript"/>
    </w:rPr>
  </w:style>
  <w:style w:type="character" w:styleId="CommentReference">
    <w:name w:val="annotation reference"/>
    <w:basedOn w:val="DefaultParagraphFont"/>
    <w:uiPriority w:val="99"/>
    <w:semiHidden/>
    <w:unhideWhenUsed/>
    <w:rsid w:val="00501CF0"/>
    <w:rPr>
      <w:sz w:val="16"/>
      <w:szCs w:val="16"/>
    </w:rPr>
  </w:style>
  <w:style w:type="paragraph" w:styleId="CommentText">
    <w:name w:val="annotation text"/>
    <w:basedOn w:val="Normal"/>
    <w:link w:val="CommentTextChar"/>
    <w:uiPriority w:val="99"/>
    <w:semiHidden/>
    <w:unhideWhenUsed/>
    <w:rsid w:val="00501CF0"/>
    <w:rPr>
      <w:sz w:val="20"/>
      <w:szCs w:val="20"/>
    </w:rPr>
  </w:style>
  <w:style w:type="character" w:customStyle="1" w:styleId="CommentTextChar">
    <w:name w:val="Comment Text Char"/>
    <w:basedOn w:val="DefaultParagraphFont"/>
    <w:link w:val="CommentText"/>
    <w:uiPriority w:val="99"/>
    <w:semiHidden/>
    <w:rsid w:val="00501CF0"/>
    <w:rPr>
      <w:sz w:val="20"/>
      <w:szCs w:val="20"/>
    </w:rPr>
  </w:style>
  <w:style w:type="paragraph" w:styleId="CommentSubject">
    <w:name w:val="annotation subject"/>
    <w:basedOn w:val="CommentText"/>
    <w:next w:val="CommentText"/>
    <w:link w:val="CommentSubjectChar"/>
    <w:uiPriority w:val="99"/>
    <w:semiHidden/>
    <w:unhideWhenUsed/>
    <w:rsid w:val="00501CF0"/>
    <w:rPr>
      <w:b/>
      <w:bCs/>
    </w:rPr>
  </w:style>
  <w:style w:type="character" w:customStyle="1" w:styleId="CommentSubjectChar">
    <w:name w:val="Comment Subject Char"/>
    <w:basedOn w:val="CommentTextChar"/>
    <w:link w:val="CommentSubject"/>
    <w:uiPriority w:val="99"/>
    <w:semiHidden/>
    <w:rsid w:val="00501C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BSA.FidiucaryRuleExamination@dol.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ebapps.dol.gov/FederalRegister/PdfDisplay.aspx?Docld=28806" TargetMode="External"/><Relationship Id="rId1" Type="http://schemas.openxmlformats.org/officeDocument/2006/relationships/hyperlink" Target="https://www.federalregister.gov/documents/2017/07/06/2017-14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5D7A1-C794-4A04-8CA7-4ED5F6600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Rothfarb</dc:creator>
  <cp:keywords/>
  <dc:description/>
  <cp:lastModifiedBy>Lauren Rothfarb</cp:lastModifiedBy>
  <cp:revision>6</cp:revision>
  <cp:lastPrinted>2017-07-17T21:50:00Z</cp:lastPrinted>
  <dcterms:created xsi:type="dcterms:W3CDTF">2017-07-17T21:50:00Z</dcterms:created>
  <dcterms:modified xsi:type="dcterms:W3CDTF">2017-07-17T22:29:00Z</dcterms:modified>
</cp:coreProperties>
</file>